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A9ED5" w14:textId="77777777" w:rsidR="00FD4E0E" w:rsidRPr="0088105D" w:rsidRDefault="00FD4E0E" w:rsidP="00FD4E0E">
      <w:pPr>
        <w:tabs>
          <w:tab w:val="left" w:pos="5954"/>
        </w:tabs>
        <w:spacing w:line="320" w:lineRule="exact"/>
        <w:ind w:right="566" w:firstLine="144"/>
        <w:rPr>
          <w:rFonts w:ascii="Times New Roman" w:hAnsi="Times New Roman" w:cs="Times New Roman"/>
        </w:rPr>
      </w:pPr>
      <w:r>
        <w:rPr>
          <w:rFonts w:ascii="Times New Roman" w:hAnsi="Times New Roman" w:cs="Times New Roman"/>
        </w:rPr>
        <w:tab/>
      </w:r>
      <w:r w:rsidRPr="0088105D">
        <w:rPr>
          <w:rFonts w:ascii="Times New Roman" w:hAnsi="Times New Roman" w:cs="Times New Roman"/>
        </w:rPr>
        <w:t>PATVIRTINTA</w:t>
      </w:r>
    </w:p>
    <w:p w14:paraId="7DBC2DD6" w14:textId="3E67164E" w:rsidR="00FD4E0E" w:rsidRPr="0088105D" w:rsidRDefault="00FD4E0E" w:rsidP="00FD4E0E">
      <w:pPr>
        <w:tabs>
          <w:tab w:val="left" w:pos="5954"/>
        </w:tabs>
        <w:spacing w:line="320" w:lineRule="exact"/>
        <w:ind w:right="566" w:firstLine="144"/>
        <w:rPr>
          <w:rFonts w:ascii="Times New Roman" w:hAnsi="Times New Roman" w:cs="Times New Roman"/>
        </w:rPr>
      </w:pPr>
      <w:r w:rsidRPr="0088105D">
        <w:rPr>
          <w:rFonts w:ascii="Times New Roman" w:hAnsi="Times New Roman" w:cs="Times New Roman"/>
        </w:rPr>
        <w:tab/>
        <w:t>LSDP tarybos 2017-06-</w:t>
      </w:r>
      <w:r w:rsidR="00DE38A7">
        <w:rPr>
          <w:rFonts w:ascii="Times New Roman" w:hAnsi="Times New Roman" w:cs="Times New Roman"/>
        </w:rPr>
        <w:t>10</w:t>
      </w:r>
    </w:p>
    <w:p w14:paraId="3737707D" w14:textId="13CF85B5" w:rsidR="00FD4E0E" w:rsidRPr="0088105D" w:rsidRDefault="00FD4E0E" w:rsidP="00FD4E0E">
      <w:pPr>
        <w:tabs>
          <w:tab w:val="left" w:pos="5954"/>
        </w:tabs>
        <w:spacing w:line="320" w:lineRule="exact"/>
        <w:ind w:right="566" w:firstLine="144"/>
        <w:rPr>
          <w:rFonts w:ascii="Times New Roman" w:hAnsi="Times New Roman" w:cs="Times New Roman"/>
        </w:rPr>
      </w:pPr>
      <w:r w:rsidRPr="0088105D">
        <w:rPr>
          <w:rFonts w:ascii="Times New Roman" w:hAnsi="Times New Roman" w:cs="Times New Roman"/>
        </w:rPr>
        <w:tab/>
      </w:r>
    </w:p>
    <w:p w14:paraId="64E34E17" w14:textId="77777777" w:rsidR="00FD4E0E" w:rsidRDefault="00FD4E0E" w:rsidP="00FD4E0E">
      <w:pPr>
        <w:tabs>
          <w:tab w:val="left" w:pos="5954"/>
        </w:tabs>
        <w:spacing w:line="320" w:lineRule="exact"/>
        <w:ind w:right="566" w:firstLine="144"/>
        <w:rPr>
          <w:rFonts w:ascii="Times New Roman" w:hAnsi="Times New Roman" w:cs="Times New Roman"/>
          <w:b/>
        </w:rPr>
      </w:pPr>
    </w:p>
    <w:p w14:paraId="7F37AAA8" w14:textId="77777777" w:rsidR="00D252DD" w:rsidRDefault="00D252DD" w:rsidP="00FD4E0E">
      <w:pPr>
        <w:tabs>
          <w:tab w:val="left" w:pos="5954"/>
        </w:tabs>
        <w:spacing w:line="320" w:lineRule="exact"/>
        <w:ind w:right="566" w:firstLine="144"/>
        <w:rPr>
          <w:rFonts w:ascii="Times New Roman" w:hAnsi="Times New Roman" w:cs="Times New Roman"/>
          <w:b/>
        </w:rPr>
      </w:pPr>
    </w:p>
    <w:p w14:paraId="159AFB3A" w14:textId="77777777" w:rsidR="005D339C" w:rsidRDefault="005D339C" w:rsidP="005D339C">
      <w:pPr>
        <w:spacing w:line="320" w:lineRule="exact"/>
        <w:ind w:right="566" w:firstLine="144"/>
        <w:jc w:val="center"/>
        <w:rPr>
          <w:rFonts w:ascii="Times New Roman" w:hAnsi="Times New Roman" w:cs="Times New Roman"/>
          <w:b/>
        </w:rPr>
      </w:pPr>
      <w:r w:rsidRPr="009C2F67">
        <w:rPr>
          <w:rFonts w:ascii="Times New Roman" w:hAnsi="Times New Roman" w:cs="Times New Roman"/>
          <w:b/>
        </w:rPr>
        <w:t xml:space="preserve">LIETUVOS SOCIALDEMOKRATŲ </w:t>
      </w:r>
      <w:r>
        <w:rPr>
          <w:rFonts w:ascii="Times New Roman" w:hAnsi="Times New Roman" w:cs="Times New Roman"/>
          <w:b/>
        </w:rPr>
        <w:t>P</w:t>
      </w:r>
      <w:r w:rsidRPr="009C2F67">
        <w:rPr>
          <w:rFonts w:ascii="Times New Roman" w:hAnsi="Times New Roman" w:cs="Times New Roman"/>
          <w:b/>
        </w:rPr>
        <w:t xml:space="preserve">ARTIJOS </w:t>
      </w:r>
    </w:p>
    <w:p w14:paraId="75A48DD9" w14:textId="77777777" w:rsidR="005D339C" w:rsidRPr="009C2F67" w:rsidRDefault="005D339C" w:rsidP="005D339C">
      <w:pPr>
        <w:spacing w:line="320" w:lineRule="exact"/>
        <w:ind w:right="566" w:firstLine="144"/>
        <w:jc w:val="center"/>
        <w:rPr>
          <w:rFonts w:ascii="Times New Roman" w:hAnsi="Times New Roman" w:cs="Times New Roman"/>
          <w:b/>
        </w:rPr>
      </w:pPr>
      <w:r w:rsidRPr="009C2F67">
        <w:rPr>
          <w:rFonts w:ascii="Times New Roman" w:hAnsi="Times New Roman" w:cs="Times New Roman"/>
          <w:b/>
        </w:rPr>
        <w:t xml:space="preserve">ETIKOS IR PROCEDŪRŲ KOMISIJOS </w:t>
      </w:r>
    </w:p>
    <w:p w14:paraId="44E2BD5C" w14:textId="77777777" w:rsidR="005D339C" w:rsidRPr="009C2F67" w:rsidRDefault="005D339C" w:rsidP="005D339C">
      <w:pPr>
        <w:spacing w:after="480" w:line="320" w:lineRule="exact"/>
        <w:ind w:right="566"/>
        <w:jc w:val="center"/>
        <w:rPr>
          <w:rFonts w:ascii="Times New Roman" w:hAnsi="Times New Roman" w:cs="Times New Roman"/>
          <w:b/>
        </w:rPr>
      </w:pPr>
      <w:r w:rsidRPr="009C2F67">
        <w:rPr>
          <w:rFonts w:ascii="Times New Roman" w:hAnsi="Times New Roman" w:cs="Times New Roman"/>
          <w:b/>
        </w:rPr>
        <w:t>NUOSTATAI</w:t>
      </w:r>
    </w:p>
    <w:p w14:paraId="49875241" w14:textId="77777777" w:rsidR="00FD4E0E" w:rsidRPr="00650545" w:rsidRDefault="00FD4E0E" w:rsidP="00FD4E0E">
      <w:pPr>
        <w:spacing w:after="240" w:line="320" w:lineRule="exact"/>
        <w:ind w:right="566"/>
        <w:jc w:val="center"/>
        <w:rPr>
          <w:rFonts w:ascii="Times New Roman" w:hAnsi="Times New Roman" w:cs="Times New Roman"/>
          <w:b/>
        </w:rPr>
      </w:pPr>
      <w:r w:rsidRPr="00650545">
        <w:rPr>
          <w:rFonts w:ascii="Times New Roman" w:hAnsi="Times New Roman" w:cs="Times New Roman"/>
          <w:b/>
        </w:rPr>
        <w:t>I</w:t>
      </w:r>
      <w:r>
        <w:rPr>
          <w:rFonts w:ascii="Times New Roman" w:hAnsi="Times New Roman" w:cs="Times New Roman"/>
          <w:b/>
        </w:rPr>
        <w:t xml:space="preserve">. </w:t>
      </w:r>
      <w:r w:rsidRPr="00650545">
        <w:rPr>
          <w:rFonts w:ascii="Times New Roman" w:hAnsi="Times New Roman" w:cs="Times New Roman"/>
          <w:b/>
        </w:rPr>
        <w:t>BENDROSIOS NUOSTATOS</w:t>
      </w:r>
    </w:p>
    <w:p w14:paraId="676B6DAA" w14:textId="5D756FA8" w:rsidR="00FD4E0E" w:rsidRPr="00D739D7" w:rsidRDefault="00625E05" w:rsidP="005D339C">
      <w:pPr>
        <w:spacing w:line="360" w:lineRule="auto"/>
        <w:ind w:right="-1" w:firstLine="567"/>
        <w:jc w:val="both"/>
        <w:rPr>
          <w:rFonts w:ascii="Times New Roman" w:hAnsi="Times New Roman" w:cs="Times New Roman"/>
        </w:rPr>
      </w:pPr>
      <w:r w:rsidRPr="00662CB0">
        <w:rPr>
          <w:rFonts w:ascii="Times New Roman" w:hAnsi="Times New Roman" w:cs="Times New Roman"/>
        </w:rPr>
        <w:t xml:space="preserve">1. </w:t>
      </w:r>
      <w:r w:rsidR="005D339C">
        <w:rPr>
          <w:rFonts w:ascii="Times New Roman" w:hAnsi="Times New Roman" w:cs="Times New Roman"/>
        </w:rPr>
        <w:t xml:space="preserve">Lietuvos socialdemokratų partijos (toliau – </w:t>
      </w:r>
      <w:r w:rsidR="0029788B" w:rsidRPr="00662CB0">
        <w:rPr>
          <w:rFonts w:ascii="Times New Roman" w:hAnsi="Times New Roman" w:cs="Times New Roman"/>
        </w:rPr>
        <w:t>LSDP</w:t>
      </w:r>
      <w:r w:rsidR="005D339C">
        <w:rPr>
          <w:rFonts w:ascii="Times New Roman" w:hAnsi="Times New Roman" w:cs="Times New Roman"/>
        </w:rPr>
        <w:t>)</w:t>
      </w:r>
      <w:r w:rsidR="0029788B" w:rsidRPr="00D739D7">
        <w:rPr>
          <w:rFonts w:ascii="Times New Roman" w:hAnsi="Times New Roman" w:cs="Times New Roman"/>
        </w:rPr>
        <w:t xml:space="preserve"> etikos ir procedūrų komisijos</w:t>
      </w:r>
      <w:r w:rsidR="009B7129" w:rsidRPr="00D739D7">
        <w:rPr>
          <w:rFonts w:ascii="Times New Roman" w:hAnsi="Times New Roman" w:cs="Times New Roman"/>
        </w:rPr>
        <w:t xml:space="preserve"> nuostatai (toliau – Nuostatai) nustato </w:t>
      </w:r>
      <w:r w:rsidR="00717AD4" w:rsidRPr="00D739D7">
        <w:rPr>
          <w:rFonts w:ascii="Times New Roman" w:hAnsi="Times New Roman" w:cs="Times New Roman"/>
        </w:rPr>
        <w:t>LSDP etikos ir procedūrų komisij</w:t>
      </w:r>
      <w:r w:rsidR="003D3180">
        <w:rPr>
          <w:rFonts w:ascii="Times New Roman" w:hAnsi="Times New Roman" w:cs="Times New Roman"/>
        </w:rPr>
        <w:t>os</w:t>
      </w:r>
      <w:r w:rsidR="00717AD4" w:rsidRPr="00D739D7">
        <w:rPr>
          <w:rFonts w:ascii="Times New Roman" w:hAnsi="Times New Roman" w:cs="Times New Roman"/>
        </w:rPr>
        <w:t xml:space="preserve"> (toliau – Komisija)</w:t>
      </w:r>
      <w:r w:rsidR="009B7129" w:rsidRPr="00D739D7">
        <w:rPr>
          <w:rFonts w:ascii="Times New Roman" w:hAnsi="Times New Roman" w:cs="Times New Roman"/>
        </w:rPr>
        <w:t xml:space="preserve"> funkcijas, teises, sudė</w:t>
      </w:r>
      <w:r w:rsidR="00FA091E">
        <w:rPr>
          <w:rFonts w:ascii="Times New Roman" w:hAnsi="Times New Roman" w:cs="Times New Roman"/>
        </w:rPr>
        <w:t xml:space="preserve">tį ir darbo organizavimo tvarką. </w:t>
      </w:r>
      <w:r w:rsidR="00717AD4">
        <w:rPr>
          <w:rFonts w:ascii="Times New Roman" w:hAnsi="Times New Roman" w:cs="Times New Roman"/>
        </w:rPr>
        <w:t xml:space="preserve">Komisija </w:t>
      </w:r>
      <w:r w:rsidR="00FD4E0E" w:rsidRPr="00D739D7">
        <w:rPr>
          <w:rFonts w:ascii="Times New Roman" w:hAnsi="Times New Roman" w:cs="Times New Roman"/>
        </w:rPr>
        <w:t>nagrinėja LSDP narių</w:t>
      </w:r>
      <w:r w:rsidR="000A198B" w:rsidRPr="00D739D7">
        <w:rPr>
          <w:rFonts w:ascii="Times New Roman" w:hAnsi="Times New Roman" w:cs="Times New Roman"/>
        </w:rPr>
        <w:t xml:space="preserve">, partijos </w:t>
      </w:r>
      <w:r w:rsidR="00A00F37" w:rsidRPr="00D739D7">
        <w:rPr>
          <w:rFonts w:ascii="Times New Roman" w:hAnsi="Times New Roman" w:cs="Times New Roman"/>
        </w:rPr>
        <w:t>organų</w:t>
      </w:r>
      <w:r w:rsidR="000A198B" w:rsidRPr="00D739D7">
        <w:rPr>
          <w:rFonts w:ascii="Times New Roman" w:hAnsi="Times New Roman" w:cs="Times New Roman"/>
        </w:rPr>
        <w:t xml:space="preserve"> pareiškimus, skundus ir kitą informaciją apie netinkamą partijos narių elgesį, LSDP statuto pažeidimus, svarsto </w:t>
      </w:r>
      <w:r w:rsidR="00FD4E0E" w:rsidRPr="00D739D7">
        <w:rPr>
          <w:rFonts w:ascii="Times New Roman" w:hAnsi="Times New Roman" w:cs="Times New Roman"/>
        </w:rPr>
        <w:t>apeliacijas dėl nesutikimo su paskirtomis drausminėmis nuobaudomis,</w:t>
      </w:r>
      <w:r w:rsidR="000A198B" w:rsidRPr="00D739D7">
        <w:rPr>
          <w:rFonts w:ascii="Times New Roman" w:hAnsi="Times New Roman" w:cs="Times New Roman"/>
        </w:rPr>
        <w:t xml:space="preserve"> priima sprendimus dėl partijos dokumentuose numatytų procedūrų ir bendrųjų normų taikymo pagrįstumo ir teisėtumo, </w:t>
      </w:r>
      <w:r w:rsidR="00FD4E0E" w:rsidRPr="00D739D7">
        <w:rPr>
          <w:rFonts w:ascii="Times New Roman" w:hAnsi="Times New Roman" w:cs="Times New Roman"/>
        </w:rPr>
        <w:t xml:space="preserve"> atlieka kitas LSDP statuto nustatytas funkcijas.</w:t>
      </w:r>
    </w:p>
    <w:p w14:paraId="1F5AFBBC" w14:textId="7D4970F2" w:rsidR="00FD4E0E" w:rsidRDefault="00FD4E0E" w:rsidP="00A75CC8">
      <w:pPr>
        <w:spacing w:after="240" w:line="360" w:lineRule="auto"/>
        <w:ind w:firstLine="567"/>
        <w:jc w:val="both"/>
        <w:rPr>
          <w:rFonts w:ascii="Times New Roman" w:hAnsi="Times New Roman" w:cs="Times New Roman"/>
        </w:rPr>
      </w:pPr>
      <w:r w:rsidRPr="00D739D7">
        <w:rPr>
          <w:rFonts w:ascii="Times New Roman" w:hAnsi="Times New Roman" w:cs="Times New Roman"/>
        </w:rPr>
        <w:t xml:space="preserve">2. Komisija savo veikloje vadovaujasi </w:t>
      </w:r>
      <w:r w:rsidR="003D3180" w:rsidRPr="00D739D7">
        <w:rPr>
          <w:rFonts w:ascii="Times New Roman" w:hAnsi="Times New Roman" w:cs="Times New Roman"/>
        </w:rPr>
        <w:t>LSDP statutu</w:t>
      </w:r>
      <w:r w:rsidR="003D3180">
        <w:rPr>
          <w:rFonts w:ascii="Times New Roman" w:hAnsi="Times New Roman" w:cs="Times New Roman"/>
        </w:rPr>
        <w:t>,</w:t>
      </w:r>
      <w:r w:rsidR="003D3180" w:rsidRPr="00D739D7">
        <w:rPr>
          <w:rFonts w:ascii="Times New Roman" w:hAnsi="Times New Roman" w:cs="Times New Roman"/>
        </w:rPr>
        <w:t xml:space="preserve"> </w:t>
      </w:r>
      <w:r w:rsidRPr="00D739D7">
        <w:rPr>
          <w:rFonts w:ascii="Times New Roman" w:hAnsi="Times New Roman" w:cs="Times New Roman"/>
        </w:rPr>
        <w:t>LSDP programa, šiais nuostatais bei etikos ir moralės principais.</w:t>
      </w:r>
    </w:p>
    <w:p w14:paraId="00782122" w14:textId="77777777" w:rsidR="005D339C" w:rsidRDefault="005D339C" w:rsidP="00A75CC8">
      <w:pPr>
        <w:spacing w:line="320" w:lineRule="exact"/>
        <w:ind w:right="567"/>
        <w:jc w:val="center"/>
        <w:rPr>
          <w:rFonts w:ascii="Times New Roman" w:hAnsi="Times New Roman" w:cs="Times New Roman"/>
          <w:b/>
        </w:rPr>
      </w:pPr>
      <w:r w:rsidRPr="00650545">
        <w:rPr>
          <w:rFonts w:ascii="Times New Roman" w:hAnsi="Times New Roman" w:cs="Times New Roman"/>
          <w:b/>
        </w:rPr>
        <w:t>I</w:t>
      </w:r>
      <w:r>
        <w:rPr>
          <w:rFonts w:ascii="Times New Roman" w:hAnsi="Times New Roman" w:cs="Times New Roman"/>
          <w:b/>
        </w:rPr>
        <w:t xml:space="preserve">I. </w:t>
      </w:r>
      <w:r w:rsidRPr="00650545">
        <w:rPr>
          <w:rFonts w:ascii="Times New Roman" w:hAnsi="Times New Roman" w:cs="Times New Roman"/>
          <w:b/>
        </w:rPr>
        <w:t xml:space="preserve">KOMISIJOS </w:t>
      </w:r>
      <w:r>
        <w:rPr>
          <w:rFonts w:ascii="Times New Roman" w:hAnsi="Times New Roman" w:cs="Times New Roman"/>
          <w:b/>
        </w:rPr>
        <w:t>SUDARYMAS,</w:t>
      </w:r>
      <w:r w:rsidR="006E7E79">
        <w:rPr>
          <w:rFonts w:ascii="Times New Roman" w:hAnsi="Times New Roman" w:cs="Times New Roman"/>
          <w:b/>
        </w:rPr>
        <w:t xml:space="preserve"> SUDĖTIS</w:t>
      </w:r>
      <w:r>
        <w:rPr>
          <w:rFonts w:ascii="Times New Roman" w:hAnsi="Times New Roman" w:cs="Times New Roman"/>
          <w:b/>
        </w:rPr>
        <w:t xml:space="preserve"> </w:t>
      </w:r>
    </w:p>
    <w:p w14:paraId="1B9BD3EB" w14:textId="77777777" w:rsidR="005D339C" w:rsidRPr="00650545" w:rsidRDefault="005D339C" w:rsidP="00A75CC8">
      <w:pPr>
        <w:spacing w:after="240" w:line="320" w:lineRule="exact"/>
        <w:ind w:right="567"/>
        <w:jc w:val="center"/>
        <w:rPr>
          <w:rFonts w:ascii="Times New Roman" w:hAnsi="Times New Roman" w:cs="Times New Roman"/>
          <w:b/>
        </w:rPr>
      </w:pPr>
      <w:r>
        <w:rPr>
          <w:rFonts w:ascii="Times New Roman" w:hAnsi="Times New Roman" w:cs="Times New Roman"/>
          <w:b/>
        </w:rPr>
        <w:t>PIRMININKO IR PAVADUOTOJO ĮGALIOJIMAI</w:t>
      </w:r>
      <w:r w:rsidRPr="00650545">
        <w:rPr>
          <w:rFonts w:ascii="Times New Roman" w:hAnsi="Times New Roman" w:cs="Times New Roman"/>
          <w:b/>
        </w:rPr>
        <w:t xml:space="preserve"> </w:t>
      </w:r>
    </w:p>
    <w:p w14:paraId="441DAB8C" w14:textId="77777777" w:rsidR="005D339C" w:rsidRPr="00AE5A4F" w:rsidRDefault="00A75CC8" w:rsidP="005D339C">
      <w:pPr>
        <w:spacing w:line="360" w:lineRule="auto"/>
        <w:ind w:right="-1" w:firstLine="567"/>
        <w:jc w:val="both"/>
        <w:rPr>
          <w:rFonts w:ascii="Times New Roman" w:hAnsi="Times New Roman" w:cs="Times New Roman"/>
        </w:rPr>
      </w:pPr>
      <w:r>
        <w:rPr>
          <w:rFonts w:ascii="Times New Roman" w:hAnsi="Times New Roman" w:cs="Times New Roman"/>
        </w:rPr>
        <w:t>3</w:t>
      </w:r>
      <w:r w:rsidR="005D339C" w:rsidRPr="00AE5A4F">
        <w:rPr>
          <w:rFonts w:ascii="Times New Roman" w:hAnsi="Times New Roman" w:cs="Times New Roman"/>
        </w:rPr>
        <w:t xml:space="preserve">. Komisijos narius dviejų metų laikotarpiui renka LSDP suvažiavimas. </w:t>
      </w:r>
    </w:p>
    <w:p w14:paraId="414B02A6" w14:textId="77777777" w:rsidR="005D339C" w:rsidRPr="00AE5A4F" w:rsidRDefault="00A75CC8" w:rsidP="005D339C">
      <w:pPr>
        <w:spacing w:line="360" w:lineRule="auto"/>
        <w:ind w:right="-1" w:firstLine="567"/>
        <w:jc w:val="both"/>
        <w:rPr>
          <w:rFonts w:ascii="Times New Roman" w:hAnsi="Times New Roman" w:cs="Times New Roman"/>
        </w:rPr>
      </w:pPr>
      <w:r>
        <w:rPr>
          <w:rFonts w:ascii="Times New Roman" w:hAnsi="Times New Roman" w:cs="Times New Roman"/>
        </w:rPr>
        <w:t>4</w:t>
      </w:r>
      <w:r w:rsidR="005D339C" w:rsidRPr="00AE5A4F">
        <w:rPr>
          <w:rFonts w:ascii="Times New Roman" w:hAnsi="Times New Roman" w:cs="Times New Roman"/>
        </w:rPr>
        <w:t xml:space="preserve">. Komisijos nariu gali būti renkamas bet kuris partijos narys, išskyrus LSDP tarybos ir finansų komisijos narius, turintis ne mažesnį kaip dviejų metų partinį stažą. </w:t>
      </w:r>
    </w:p>
    <w:p w14:paraId="75B161EF" w14:textId="77777777" w:rsidR="005D339C" w:rsidRPr="00AE5A4F" w:rsidRDefault="00A75CC8" w:rsidP="005D339C">
      <w:pPr>
        <w:spacing w:line="360" w:lineRule="auto"/>
        <w:ind w:right="-1" w:firstLine="567"/>
        <w:jc w:val="both"/>
        <w:rPr>
          <w:rFonts w:ascii="Times New Roman" w:hAnsi="Times New Roman" w:cs="Times New Roman"/>
        </w:rPr>
      </w:pPr>
      <w:r>
        <w:rPr>
          <w:rFonts w:ascii="Times New Roman" w:hAnsi="Times New Roman" w:cs="Times New Roman"/>
        </w:rPr>
        <w:t>5</w:t>
      </w:r>
      <w:r w:rsidR="005D339C">
        <w:rPr>
          <w:rFonts w:ascii="Times New Roman" w:hAnsi="Times New Roman" w:cs="Times New Roman"/>
        </w:rPr>
        <w:t xml:space="preserve">. </w:t>
      </w:r>
      <w:r w:rsidR="005D339C" w:rsidRPr="00AE5A4F">
        <w:rPr>
          <w:rFonts w:ascii="Times New Roman" w:hAnsi="Times New Roman" w:cs="Times New Roman"/>
        </w:rPr>
        <w:t xml:space="preserve">Komisijos nario įgaliojimai nutrūksta pasibaigus jo narystei LSDP arba jeigu jis atsistatydina savo noru.  </w:t>
      </w:r>
    </w:p>
    <w:p w14:paraId="3107008A" w14:textId="55CF5856" w:rsidR="005D339C" w:rsidRPr="00AE5A4F" w:rsidRDefault="00A75CC8" w:rsidP="005D339C">
      <w:pPr>
        <w:spacing w:line="360" w:lineRule="auto"/>
        <w:ind w:right="-1" w:firstLine="567"/>
        <w:jc w:val="both"/>
        <w:rPr>
          <w:rFonts w:ascii="Times New Roman" w:hAnsi="Times New Roman" w:cs="Times New Roman"/>
        </w:rPr>
      </w:pPr>
      <w:r>
        <w:rPr>
          <w:rFonts w:ascii="Times New Roman" w:hAnsi="Times New Roman" w:cs="Times New Roman"/>
        </w:rPr>
        <w:t>6</w:t>
      </w:r>
      <w:r w:rsidR="005D339C">
        <w:rPr>
          <w:rFonts w:ascii="Times New Roman" w:hAnsi="Times New Roman" w:cs="Times New Roman"/>
        </w:rPr>
        <w:t xml:space="preserve">. </w:t>
      </w:r>
      <w:r w:rsidR="005D339C" w:rsidRPr="00AE5A4F">
        <w:rPr>
          <w:rFonts w:ascii="Times New Roman" w:hAnsi="Times New Roman" w:cs="Times New Roman"/>
        </w:rPr>
        <w:t>Komisija renka Komisijos pirmininką</w:t>
      </w:r>
      <w:r w:rsidR="00397408">
        <w:rPr>
          <w:rFonts w:ascii="Times New Roman" w:hAnsi="Times New Roman" w:cs="Times New Roman"/>
        </w:rPr>
        <w:t>.</w:t>
      </w:r>
      <w:r w:rsidR="003D3180">
        <w:rPr>
          <w:rFonts w:ascii="Times New Roman" w:hAnsi="Times New Roman" w:cs="Times New Roman"/>
        </w:rPr>
        <w:t xml:space="preserve"> </w:t>
      </w:r>
      <w:r w:rsidR="005D339C" w:rsidRPr="00AE5A4F">
        <w:rPr>
          <w:rFonts w:ascii="Times New Roman" w:hAnsi="Times New Roman" w:cs="Times New Roman"/>
        </w:rPr>
        <w:t>Komisijos pirmininko teikimu Komisija skiria pirmininko pavaduotoją</w:t>
      </w:r>
      <w:r w:rsidR="000075D5">
        <w:rPr>
          <w:rFonts w:ascii="Times New Roman" w:hAnsi="Times New Roman" w:cs="Times New Roman"/>
        </w:rPr>
        <w:t xml:space="preserve"> (-</w:t>
      </w:r>
      <w:proofErr w:type="spellStart"/>
      <w:r w:rsidR="000075D5">
        <w:rPr>
          <w:rFonts w:ascii="Times New Roman" w:hAnsi="Times New Roman" w:cs="Times New Roman"/>
        </w:rPr>
        <w:t>us</w:t>
      </w:r>
      <w:proofErr w:type="spellEnd"/>
      <w:r w:rsidR="000075D5">
        <w:rPr>
          <w:rFonts w:ascii="Times New Roman" w:hAnsi="Times New Roman" w:cs="Times New Roman"/>
        </w:rPr>
        <w:t>)</w:t>
      </w:r>
      <w:r w:rsidR="00397408">
        <w:rPr>
          <w:rFonts w:ascii="Times New Roman" w:hAnsi="Times New Roman" w:cs="Times New Roman"/>
        </w:rPr>
        <w:t xml:space="preserve"> ir gali skirti sekretorių</w:t>
      </w:r>
      <w:r w:rsidR="005D339C" w:rsidRPr="00AE5A4F">
        <w:rPr>
          <w:rFonts w:ascii="Times New Roman" w:hAnsi="Times New Roman" w:cs="Times New Roman"/>
        </w:rPr>
        <w:t xml:space="preserve"> Jei sekretorius </w:t>
      </w:r>
      <w:r w:rsidR="00397408" w:rsidRPr="00AE5A4F">
        <w:rPr>
          <w:rFonts w:ascii="Times New Roman" w:hAnsi="Times New Roman" w:cs="Times New Roman"/>
        </w:rPr>
        <w:t>ne</w:t>
      </w:r>
      <w:r w:rsidR="00397408">
        <w:rPr>
          <w:rFonts w:ascii="Times New Roman" w:hAnsi="Times New Roman" w:cs="Times New Roman"/>
        </w:rPr>
        <w:t>skiriamas</w:t>
      </w:r>
      <w:r w:rsidR="005D339C" w:rsidRPr="00AE5A4F">
        <w:rPr>
          <w:rFonts w:ascii="Times New Roman" w:hAnsi="Times New Roman" w:cs="Times New Roman"/>
        </w:rPr>
        <w:t xml:space="preserve">, jo pareigas </w:t>
      </w:r>
      <w:r w:rsidR="005D339C">
        <w:rPr>
          <w:rFonts w:ascii="Times New Roman" w:hAnsi="Times New Roman" w:cs="Times New Roman"/>
        </w:rPr>
        <w:t xml:space="preserve">Komisijos sprendimu </w:t>
      </w:r>
      <w:r w:rsidR="005D339C" w:rsidRPr="00AE5A4F">
        <w:rPr>
          <w:rFonts w:ascii="Times New Roman" w:hAnsi="Times New Roman" w:cs="Times New Roman"/>
        </w:rPr>
        <w:t xml:space="preserve">atlieka </w:t>
      </w:r>
      <w:r w:rsidR="005D339C">
        <w:rPr>
          <w:rFonts w:ascii="Times New Roman" w:hAnsi="Times New Roman" w:cs="Times New Roman"/>
        </w:rPr>
        <w:t xml:space="preserve">komisijos narys. </w:t>
      </w:r>
    </w:p>
    <w:p w14:paraId="74AC8B91" w14:textId="77777777" w:rsidR="005D339C" w:rsidRPr="00AE5A4F" w:rsidRDefault="00A75CC8" w:rsidP="005D339C">
      <w:pPr>
        <w:spacing w:line="360" w:lineRule="auto"/>
        <w:ind w:right="-1" w:firstLine="567"/>
        <w:jc w:val="both"/>
        <w:rPr>
          <w:rFonts w:ascii="Times New Roman" w:hAnsi="Times New Roman" w:cs="Times New Roman"/>
        </w:rPr>
      </w:pPr>
      <w:r>
        <w:rPr>
          <w:rFonts w:ascii="Times New Roman" w:hAnsi="Times New Roman" w:cs="Times New Roman"/>
        </w:rPr>
        <w:t>7</w:t>
      </w:r>
      <w:r w:rsidR="005D339C">
        <w:rPr>
          <w:rFonts w:ascii="Times New Roman" w:hAnsi="Times New Roman" w:cs="Times New Roman"/>
        </w:rPr>
        <w:t xml:space="preserve">. </w:t>
      </w:r>
      <w:r w:rsidR="005D339C" w:rsidRPr="00AE5A4F">
        <w:rPr>
          <w:rFonts w:ascii="Times New Roman" w:hAnsi="Times New Roman" w:cs="Times New Roman"/>
        </w:rPr>
        <w:t>Komisijos pirmininkas:</w:t>
      </w:r>
    </w:p>
    <w:p w14:paraId="1A7326ED" w14:textId="77777777" w:rsidR="005D339C" w:rsidRPr="00AE5A4F" w:rsidRDefault="00A75CC8" w:rsidP="005D339C">
      <w:pPr>
        <w:spacing w:line="360" w:lineRule="auto"/>
        <w:ind w:right="-1" w:firstLine="567"/>
        <w:jc w:val="both"/>
        <w:rPr>
          <w:rFonts w:ascii="Times New Roman" w:hAnsi="Times New Roman" w:cs="Times New Roman"/>
          <w:lang w:eastAsia="lt-LT"/>
        </w:rPr>
      </w:pPr>
      <w:r>
        <w:rPr>
          <w:rFonts w:ascii="Times New Roman" w:hAnsi="Times New Roman" w:cs="Times New Roman"/>
          <w:lang w:eastAsia="lt-LT"/>
        </w:rPr>
        <w:t>7</w:t>
      </w:r>
      <w:r w:rsidR="005D339C">
        <w:rPr>
          <w:rFonts w:ascii="Times New Roman" w:hAnsi="Times New Roman" w:cs="Times New Roman"/>
          <w:lang w:eastAsia="lt-LT"/>
        </w:rPr>
        <w:t xml:space="preserve">.1. </w:t>
      </w:r>
      <w:r w:rsidR="005D339C" w:rsidRPr="00AE5A4F">
        <w:rPr>
          <w:rFonts w:ascii="Times New Roman" w:hAnsi="Times New Roman" w:cs="Times New Roman"/>
          <w:lang w:eastAsia="lt-LT"/>
        </w:rPr>
        <w:t xml:space="preserve">šaukia Komisijos posėdžius, sudaro jų darbotvarkę, organizuoja reikalingų dokumentų bei kitos medžiagos parengimą; </w:t>
      </w:r>
    </w:p>
    <w:p w14:paraId="4EA8FF47" w14:textId="77777777" w:rsidR="005D339C" w:rsidRPr="00AE5A4F" w:rsidRDefault="00A75CC8" w:rsidP="005D339C">
      <w:pPr>
        <w:spacing w:line="360" w:lineRule="auto"/>
        <w:ind w:right="-1" w:firstLine="567"/>
        <w:jc w:val="both"/>
        <w:rPr>
          <w:rFonts w:ascii="Times New Roman" w:hAnsi="Times New Roman" w:cs="Times New Roman"/>
          <w:lang w:eastAsia="lt-LT"/>
        </w:rPr>
      </w:pPr>
      <w:r>
        <w:rPr>
          <w:rFonts w:ascii="Times New Roman" w:hAnsi="Times New Roman" w:cs="Times New Roman"/>
          <w:lang w:eastAsia="lt-LT"/>
        </w:rPr>
        <w:t>7</w:t>
      </w:r>
      <w:r w:rsidR="005D339C">
        <w:rPr>
          <w:rFonts w:ascii="Times New Roman" w:hAnsi="Times New Roman" w:cs="Times New Roman"/>
          <w:lang w:eastAsia="lt-LT"/>
        </w:rPr>
        <w:t xml:space="preserve">.2. </w:t>
      </w:r>
      <w:r w:rsidR="005D339C" w:rsidRPr="00AE5A4F">
        <w:rPr>
          <w:rFonts w:ascii="Times New Roman" w:hAnsi="Times New Roman" w:cs="Times New Roman"/>
          <w:lang w:eastAsia="lt-LT"/>
        </w:rPr>
        <w:t xml:space="preserve">skiria Komisijos nariams pavedimus, pateikia jiems medžiagą ir dokumentus, susijusius su Komisijos veikla; </w:t>
      </w:r>
    </w:p>
    <w:p w14:paraId="445634F0" w14:textId="77777777" w:rsidR="005D339C" w:rsidRPr="00AE5A4F" w:rsidRDefault="00A75CC8" w:rsidP="005D339C">
      <w:pPr>
        <w:spacing w:line="360" w:lineRule="auto"/>
        <w:ind w:right="-1" w:firstLine="567"/>
        <w:jc w:val="both"/>
        <w:rPr>
          <w:rFonts w:ascii="Times New Roman" w:hAnsi="Times New Roman" w:cs="Times New Roman"/>
          <w:lang w:eastAsia="lt-LT"/>
        </w:rPr>
      </w:pPr>
      <w:r>
        <w:rPr>
          <w:rFonts w:ascii="Times New Roman" w:hAnsi="Times New Roman" w:cs="Times New Roman"/>
          <w:lang w:eastAsia="lt-LT"/>
        </w:rPr>
        <w:lastRenderedPageBreak/>
        <w:t>7</w:t>
      </w:r>
      <w:r w:rsidR="005D339C">
        <w:rPr>
          <w:rFonts w:ascii="Times New Roman" w:hAnsi="Times New Roman" w:cs="Times New Roman"/>
          <w:lang w:eastAsia="lt-LT"/>
        </w:rPr>
        <w:t xml:space="preserve">.3. </w:t>
      </w:r>
      <w:r w:rsidR="005D339C" w:rsidRPr="00AE5A4F">
        <w:rPr>
          <w:rFonts w:ascii="Times New Roman" w:hAnsi="Times New Roman" w:cs="Times New Roman"/>
          <w:lang w:eastAsia="lt-LT"/>
        </w:rPr>
        <w:t>kviečia dalyvauti Komisijos posėdžiuose reikalingus asmenis</w:t>
      </w:r>
      <w:r w:rsidR="000075D5">
        <w:rPr>
          <w:rFonts w:ascii="Times New Roman" w:hAnsi="Times New Roman" w:cs="Times New Roman"/>
          <w:lang w:eastAsia="lt-LT"/>
        </w:rPr>
        <w:t xml:space="preserve"> arba paveda tai atlikti kitiems Komisijos nariams</w:t>
      </w:r>
      <w:r w:rsidR="005D339C" w:rsidRPr="00AE5A4F">
        <w:rPr>
          <w:rFonts w:ascii="Times New Roman" w:hAnsi="Times New Roman" w:cs="Times New Roman"/>
          <w:lang w:eastAsia="lt-LT"/>
        </w:rPr>
        <w:t xml:space="preserve">; </w:t>
      </w:r>
    </w:p>
    <w:p w14:paraId="3A39B57A" w14:textId="0E7CCBCA" w:rsidR="005D339C" w:rsidRDefault="00A75CC8" w:rsidP="005D339C">
      <w:pPr>
        <w:spacing w:line="360" w:lineRule="auto"/>
        <w:ind w:right="-1" w:firstLine="567"/>
        <w:jc w:val="both"/>
        <w:rPr>
          <w:rFonts w:ascii="Times New Roman" w:hAnsi="Times New Roman" w:cs="Times New Roman"/>
          <w:lang w:eastAsia="lt-LT"/>
        </w:rPr>
      </w:pPr>
      <w:r>
        <w:rPr>
          <w:rFonts w:ascii="Times New Roman" w:hAnsi="Times New Roman" w:cs="Times New Roman"/>
          <w:lang w:eastAsia="lt-LT"/>
        </w:rPr>
        <w:t>7.</w:t>
      </w:r>
      <w:r w:rsidR="005D339C">
        <w:rPr>
          <w:rFonts w:ascii="Times New Roman" w:hAnsi="Times New Roman" w:cs="Times New Roman"/>
          <w:lang w:eastAsia="lt-LT"/>
        </w:rPr>
        <w:t xml:space="preserve">4. </w:t>
      </w:r>
      <w:r w:rsidR="005D339C" w:rsidRPr="00AE5A4F">
        <w:rPr>
          <w:rFonts w:ascii="Times New Roman" w:hAnsi="Times New Roman" w:cs="Times New Roman"/>
          <w:lang w:eastAsia="lt-LT"/>
        </w:rPr>
        <w:t>pirmininkauja Komisijos posėdži</w:t>
      </w:r>
      <w:r w:rsidR="003D3180">
        <w:rPr>
          <w:rFonts w:ascii="Times New Roman" w:hAnsi="Times New Roman" w:cs="Times New Roman"/>
          <w:lang w:eastAsia="lt-LT"/>
        </w:rPr>
        <w:t>ams</w:t>
      </w:r>
      <w:r w:rsidR="005D339C" w:rsidRPr="00AE5A4F">
        <w:rPr>
          <w:rFonts w:ascii="Times New Roman" w:hAnsi="Times New Roman" w:cs="Times New Roman"/>
          <w:lang w:eastAsia="lt-LT"/>
        </w:rPr>
        <w:t>;</w:t>
      </w:r>
    </w:p>
    <w:p w14:paraId="52F3DE70" w14:textId="77777777" w:rsidR="005D339C" w:rsidRPr="00AE5A4F" w:rsidRDefault="00A75CC8" w:rsidP="005D339C">
      <w:pPr>
        <w:spacing w:line="360" w:lineRule="auto"/>
        <w:ind w:right="-1" w:firstLine="567"/>
        <w:jc w:val="both"/>
        <w:rPr>
          <w:rFonts w:ascii="Times New Roman" w:hAnsi="Times New Roman" w:cs="Times New Roman"/>
          <w:lang w:eastAsia="lt-LT"/>
        </w:rPr>
      </w:pPr>
      <w:r>
        <w:rPr>
          <w:rFonts w:ascii="Times New Roman" w:hAnsi="Times New Roman" w:cs="Times New Roman"/>
          <w:lang w:eastAsia="lt-LT"/>
        </w:rPr>
        <w:t>7</w:t>
      </w:r>
      <w:r w:rsidR="005D339C">
        <w:rPr>
          <w:rFonts w:ascii="Times New Roman" w:hAnsi="Times New Roman" w:cs="Times New Roman"/>
          <w:lang w:eastAsia="lt-LT"/>
        </w:rPr>
        <w:t>.5. informuoja LSDP narius ir partijos organus apie jų prašymų nagrinėjimą ir Komisijos priimtus sprendimus;</w:t>
      </w:r>
    </w:p>
    <w:p w14:paraId="70A955B6" w14:textId="77777777" w:rsidR="005D339C" w:rsidRPr="00AE5A4F" w:rsidRDefault="00A75CC8" w:rsidP="005D339C">
      <w:pPr>
        <w:spacing w:line="360" w:lineRule="auto"/>
        <w:ind w:right="-1" w:firstLine="567"/>
        <w:jc w:val="both"/>
        <w:rPr>
          <w:rFonts w:ascii="Times New Roman" w:hAnsi="Times New Roman" w:cs="Times New Roman"/>
          <w:spacing w:val="-6"/>
          <w:lang w:eastAsia="lt-LT"/>
        </w:rPr>
      </w:pPr>
      <w:r>
        <w:rPr>
          <w:rFonts w:ascii="Times New Roman" w:hAnsi="Times New Roman" w:cs="Times New Roman"/>
          <w:spacing w:val="-6"/>
          <w:lang w:eastAsia="lt-LT"/>
        </w:rPr>
        <w:t>7</w:t>
      </w:r>
      <w:r w:rsidR="005D339C">
        <w:rPr>
          <w:rFonts w:ascii="Times New Roman" w:hAnsi="Times New Roman" w:cs="Times New Roman"/>
          <w:spacing w:val="-6"/>
          <w:lang w:eastAsia="lt-LT"/>
        </w:rPr>
        <w:t xml:space="preserve">.6. </w:t>
      </w:r>
      <w:r w:rsidR="005D339C" w:rsidRPr="00AE5A4F">
        <w:rPr>
          <w:rFonts w:ascii="Times New Roman" w:hAnsi="Times New Roman" w:cs="Times New Roman"/>
          <w:spacing w:val="-6"/>
          <w:lang w:eastAsia="lt-LT"/>
        </w:rPr>
        <w:t>informuoja Komisijos narius apie Komisijos sprendimų ir rekomendacijų vykdymą;</w:t>
      </w:r>
    </w:p>
    <w:p w14:paraId="2B4A1DF4" w14:textId="77777777" w:rsidR="005D339C" w:rsidRDefault="00A75CC8" w:rsidP="005D339C">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7</w:t>
      </w:r>
      <w:r w:rsidR="005D339C">
        <w:rPr>
          <w:rFonts w:ascii="Times New Roman" w:hAnsi="Times New Roman" w:cs="Times New Roman"/>
          <w:color w:val="000000"/>
        </w:rPr>
        <w:t xml:space="preserve">.7. </w:t>
      </w:r>
      <w:r w:rsidR="005D339C" w:rsidRPr="00AE5A4F">
        <w:rPr>
          <w:rFonts w:ascii="Times New Roman" w:hAnsi="Times New Roman" w:cs="Times New Roman"/>
          <w:color w:val="000000"/>
        </w:rPr>
        <w:t>dalyvauja LSDP tarybos ir prezidiumo posėdžiuose;</w:t>
      </w:r>
    </w:p>
    <w:p w14:paraId="556BF6C7" w14:textId="2FB71A73" w:rsidR="005D339C" w:rsidRPr="00AE5A4F" w:rsidRDefault="00A75CC8" w:rsidP="005D339C">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7</w:t>
      </w:r>
      <w:r w:rsidR="005D339C">
        <w:rPr>
          <w:rFonts w:ascii="Times New Roman" w:hAnsi="Times New Roman" w:cs="Times New Roman"/>
          <w:color w:val="000000"/>
        </w:rPr>
        <w:t xml:space="preserve">.8. </w:t>
      </w:r>
      <w:r w:rsidR="000075D5">
        <w:rPr>
          <w:rFonts w:ascii="Times New Roman" w:hAnsi="Times New Roman" w:cs="Times New Roman"/>
          <w:color w:val="000000"/>
        </w:rPr>
        <w:t xml:space="preserve">organizuoja </w:t>
      </w:r>
      <w:r w:rsidR="005D339C">
        <w:rPr>
          <w:rFonts w:ascii="Times New Roman" w:hAnsi="Times New Roman" w:cs="Times New Roman"/>
          <w:color w:val="000000"/>
        </w:rPr>
        <w:t>Komisijos veiklos ataskaitos projekt</w:t>
      </w:r>
      <w:r w:rsidR="000075D5">
        <w:rPr>
          <w:rFonts w:ascii="Times New Roman" w:hAnsi="Times New Roman" w:cs="Times New Roman"/>
          <w:color w:val="000000"/>
        </w:rPr>
        <w:t>o parengimą</w:t>
      </w:r>
      <w:r w:rsidR="005D339C">
        <w:rPr>
          <w:rFonts w:ascii="Times New Roman" w:hAnsi="Times New Roman" w:cs="Times New Roman"/>
          <w:color w:val="000000"/>
        </w:rPr>
        <w:t>;</w:t>
      </w:r>
    </w:p>
    <w:p w14:paraId="29E701AB" w14:textId="77777777" w:rsidR="005D339C" w:rsidRPr="00AE5A4F" w:rsidRDefault="00A75CC8" w:rsidP="005D339C">
      <w:pPr>
        <w:spacing w:line="360" w:lineRule="auto"/>
        <w:ind w:right="-1" w:firstLine="567"/>
        <w:jc w:val="both"/>
        <w:rPr>
          <w:rFonts w:ascii="Times New Roman" w:hAnsi="Times New Roman" w:cs="Times New Roman"/>
          <w:lang w:eastAsia="lt-LT"/>
        </w:rPr>
      </w:pPr>
      <w:r>
        <w:rPr>
          <w:rFonts w:ascii="Times New Roman" w:hAnsi="Times New Roman" w:cs="Times New Roman"/>
          <w:lang w:eastAsia="lt-LT"/>
        </w:rPr>
        <w:t>7</w:t>
      </w:r>
      <w:r w:rsidR="005D339C">
        <w:rPr>
          <w:rFonts w:ascii="Times New Roman" w:hAnsi="Times New Roman" w:cs="Times New Roman"/>
          <w:lang w:eastAsia="lt-LT"/>
        </w:rPr>
        <w:t xml:space="preserve">.9. </w:t>
      </w:r>
      <w:r w:rsidR="005D339C" w:rsidRPr="00AE5A4F">
        <w:rPr>
          <w:rFonts w:ascii="Times New Roman" w:hAnsi="Times New Roman" w:cs="Times New Roman"/>
          <w:lang w:eastAsia="lt-LT"/>
        </w:rPr>
        <w:t xml:space="preserve">vykdo kitas LSDP statute ir šiuose nuostatuose nustatytas </w:t>
      </w:r>
      <w:r w:rsidR="005D339C">
        <w:rPr>
          <w:rFonts w:ascii="Times New Roman" w:hAnsi="Times New Roman" w:cs="Times New Roman"/>
          <w:lang w:eastAsia="lt-LT"/>
        </w:rPr>
        <w:t>funkcijas</w:t>
      </w:r>
      <w:r w:rsidR="005D339C" w:rsidRPr="00AE5A4F">
        <w:rPr>
          <w:rFonts w:ascii="Times New Roman" w:hAnsi="Times New Roman" w:cs="Times New Roman"/>
          <w:lang w:eastAsia="lt-LT"/>
        </w:rPr>
        <w:t>.</w:t>
      </w:r>
    </w:p>
    <w:p w14:paraId="1E37BAA4" w14:textId="75C80FC4" w:rsidR="005D339C" w:rsidRPr="00AE5A4F" w:rsidRDefault="00A75CC8" w:rsidP="005D339C">
      <w:pPr>
        <w:spacing w:line="360" w:lineRule="auto"/>
        <w:ind w:right="-1" w:firstLine="567"/>
        <w:jc w:val="both"/>
        <w:rPr>
          <w:rFonts w:ascii="Times New Roman" w:hAnsi="Times New Roman" w:cs="Times New Roman"/>
        </w:rPr>
      </w:pPr>
      <w:r>
        <w:rPr>
          <w:rFonts w:ascii="Times New Roman" w:hAnsi="Times New Roman" w:cs="Times New Roman"/>
        </w:rPr>
        <w:t>8</w:t>
      </w:r>
      <w:r w:rsidR="005D339C">
        <w:rPr>
          <w:rFonts w:ascii="Times New Roman" w:hAnsi="Times New Roman" w:cs="Times New Roman"/>
        </w:rPr>
        <w:t xml:space="preserve">. </w:t>
      </w:r>
      <w:r w:rsidR="005D339C" w:rsidRPr="00AE5A4F">
        <w:rPr>
          <w:rFonts w:ascii="Times New Roman" w:hAnsi="Times New Roman" w:cs="Times New Roman"/>
        </w:rPr>
        <w:t>Komisijos pirmininko pavaduotojas</w:t>
      </w:r>
      <w:r w:rsidR="00D53E83">
        <w:rPr>
          <w:rFonts w:ascii="Times New Roman" w:hAnsi="Times New Roman" w:cs="Times New Roman"/>
        </w:rPr>
        <w:t>(-ai)</w:t>
      </w:r>
      <w:r w:rsidR="005D339C" w:rsidRPr="00AE5A4F">
        <w:rPr>
          <w:rFonts w:ascii="Times New Roman" w:hAnsi="Times New Roman" w:cs="Times New Roman"/>
        </w:rPr>
        <w:t xml:space="preserve"> vykdo Komisijos pirmininko pavedimus bei pavaduoja pirmininką jam negali</w:t>
      </w:r>
      <w:r w:rsidR="005D339C">
        <w:rPr>
          <w:rFonts w:ascii="Times New Roman" w:hAnsi="Times New Roman" w:cs="Times New Roman"/>
        </w:rPr>
        <w:t>nt</w:t>
      </w:r>
      <w:r w:rsidR="005D339C" w:rsidRPr="00AE5A4F">
        <w:rPr>
          <w:rFonts w:ascii="Times New Roman" w:hAnsi="Times New Roman" w:cs="Times New Roman"/>
        </w:rPr>
        <w:t xml:space="preserve"> eiti savo pareigų.</w:t>
      </w:r>
    </w:p>
    <w:p w14:paraId="5AFFDDEC" w14:textId="77777777" w:rsidR="005D339C" w:rsidRDefault="00A75CC8" w:rsidP="00A75CC8">
      <w:pPr>
        <w:spacing w:after="240" w:line="360" w:lineRule="auto"/>
        <w:ind w:firstLine="567"/>
        <w:jc w:val="both"/>
        <w:rPr>
          <w:rFonts w:ascii="Times New Roman" w:hAnsi="Times New Roman" w:cs="Times New Roman"/>
        </w:rPr>
      </w:pPr>
      <w:r>
        <w:rPr>
          <w:rFonts w:ascii="Times New Roman" w:hAnsi="Times New Roman" w:cs="Times New Roman"/>
        </w:rPr>
        <w:t>9</w:t>
      </w:r>
      <w:r w:rsidR="005D339C">
        <w:rPr>
          <w:rFonts w:ascii="Times New Roman" w:hAnsi="Times New Roman" w:cs="Times New Roman"/>
        </w:rPr>
        <w:t xml:space="preserve">. </w:t>
      </w:r>
      <w:r w:rsidR="005D339C" w:rsidRPr="00AE5A4F">
        <w:rPr>
          <w:rFonts w:ascii="Times New Roman" w:hAnsi="Times New Roman" w:cs="Times New Roman"/>
        </w:rPr>
        <w:t>Komisijos sekretorius protokoluoja posėdžius ir vykdo Komisijos pirmininko pavedimus.</w:t>
      </w:r>
    </w:p>
    <w:p w14:paraId="24F1975B" w14:textId="77777777" w:rsidR="00FD4E0E" w:rsidRPr="00650545" w:rsidRDefault="00FD4E0E" w:rsidP="00A75CC8">
      <w:pPr>
        <w:spacing w:after="240" w:line="320" w:lineRule="exact"/>
        <w:ind w:right="567"/>
        <w:jc w:val="center"/>
        <w:rPr>
          <w:rFonts w:ascii="Times New Roman" w:hAnsi="Times New Roman" w:cs="Times New Roman"/>
          <w:b/>
        </w:rPr>
      </w:pPr>
      <w:r w:rsidRPr="00650545">
        <w:rPr>
          <w:rFonts w:ascii="Times New Roman" w:hAnsi="Times New Roman" w:cs="Times New Roman"/>
          <w:b/>
        </w:rPr>
        <w:t>II</w:t>
      </w:r>
      <w:r w:rsidR="00D252DD">
        <w:rPr>
          <w:rFonts w:ascii="Times New Roman" w:hAnsi="Times New Roman" w:cs="Times New Roman"/>
          <w:b/>
        </w:rPr>
        <w:t>I</w:t>
      </w:r>
      <w:r>
        <w:rPr>
          <w:rFonts w:ascii="Times New Roman" w:hAnsi="Times New Roman" w:cs="Times New Roman"/>
          <w:b/>
        </w:rPr>
        <w:t xml:space="preserve">. </w:t>
      </w:r>
      <w:r w:rsidRPr="00650545">
        <w:rPr>
          <w:rFonts w:ascii="Times New Roman" w:hAnsi="Times New Roman" w:cs="Times New Roman"/>
          <w:b/>
        </w:rPr>
        <w:t>KOMISIJOS FUNKCIJOS</w:t>
      </w:r>
    </w:p>
    <w:p w14:paraId="634831C2" w14:textId="77777777"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FD4E0E" w:rsidRPr="003101E1">
        <w:rPr>
          <w:rFonts w:ascii="Times New Roman" w:hAnsi="Times New Roman" w:cs="Times New Roman"/>
        </w:rPr>
        <w:t>. Komisija:</w:t>
      </w:r>
    </w:p>
    <w:p w14:paraId="63A9C60D" w14:textId="77777777" w:rsidR="00A00F37"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00F37" w:rsidRPr="003101E1">
        <w:rPr>
          <w:rFonts w:ascii="Times New Roman" w:hAnsi="Times New Roman" w:cs="Times New Roman"/>
        </w:rPr>
        <w:t>.1. nagrinėja LSDP narių, partijos organų pareiškimus, skundu</w:t>
      </w:r>
      <w:r w:rsidR="00F96B12" w:rsidRPr="003101E1">
        <w:rPr>
          <w:rFonts w:ascii="Times New Roman" w:hAnsi="Times New Roman" w:cs="Times New Roman"/>
        </w:rPr>
        <w:t>s bei kitą informaciją apie neti</w:t>
      </w:r>
      <w:r w:rsidR="00A00F37" w:rsidRPr="003101E1">
        <w:rPr>
          <w:rFonts w:ascii="Times New Roman" w:hAnsi="Times New Roman" w:cs="Times New Roman"/>
        </w:rPr>
        <w:t>nkamą partijos narių elgesį</w:t>
      </w:r>
      <w:r w:rsidR="003101E1" w:rsidRPr="003101E1">
        <w:rPr>
          <w:rFonts w:ascii="Times New Roman" w:hAnsi="Times New Roman" w:cs="Times New Roman"/>
        </w:rPr>
        <w:t>,</w:t>
      </w:r>
      <w:r w:rsidR="00A00F37" w:rsidRPr="003101E1">
        <w:rPr>
          <w:rFonts w:ascii="Times New Roman" w:hAnsi="Times New Roman" w:cs="Times New Roman"/>
        </w:rPr>
        <w:t xml:space="preserve"> LSDP statuto pažeidimus;</w:t>
      </w:r>
    </w:p>
    <w:p w14:paraId="031FD41E" w14:textId="77777777" w:rsidR="00F96B12"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F96B12" w:rsidRPr="003101E1">
        <w:rPr>
          <w:rFonts w:ascii="Times New Roman" w:hAnsi="Times New Roman" w:cs="Times New Roman"/>
        </w:rPr>
        <w:t>.2. nagrinėja LSDP tarybos, LSDP etikos ir procedūrų komisijos ir LSDP finansų komisijos narių netinkamą elgesį ir LSDP statuto pažeidimus ir gali priimti sprendimą dėl įspėjimo ar papeikimo skyrimo arba siūlyti LSDP tarybai pašalinti iš partijos;</w:t>
      </w:r>
    </w:p>
    <w:p w14:paraId="77192BE2" w14:textId="761A3618"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00F37" w:rsidRPr="003101E1">
        <w:rPr>
          <w:rFonts w:ascii="Times New Roman" w:hAnsi="Times New Roman" w:cs="Times New Roman"/>
        </w:rPr>
        <w:t>.</w:t>
      </w:r>
      <w:r w:rsidR="006451F4">
        <w:rPr>
          <w:rFonts w:ascii="Times New Roman" w:hAnsi="Times New Roman" w:cs="Times New Roman"/>
        </w:rPr>
        <w:t>3.</w:t>
      </w:r>
      <w:r w:rsidR="00FD4E0E" w:rsidRPr="003101E1">
        <w:rPr>
          <w:rFonts w:ascii="Times New Roman" w:hAnsi="Times New Roman" w:cs="Times New Roman"/>
        </w:rPr>
        <w:t xml:space="preserve"> nagrinėja LSDP narių apeliacijas dėl nesutikimo su skyriaus etikos ir procedūrų komisijos paskirta partine nuobauda</w:t>
      </w:r>
      <w:r w:rsidR="00A00F37" w:rsidRPr="003101E1">
        <w:rPr>
          <w:rFonts w:ascii="Times New Roman" w:hAnsi="Times New Roman" w:cs="Times New Roman"/>
        </w:rPr>
        <w:t xml:space="preserve"> </w:t>
      </w:r>
      <w:r w:rsidR="003101E1" w:rsidRPr="003101E1">
        <w:rPr>
          <w:rFonts w:ascii="Times New Roman" w:hAnsi="Times New Roman" w:cs="Times New Roman"/>
        </w:rPr>
        <w:t>–</w:t>
      </w:r>
      <w:r w:rsidR="00A00F37" w:rsidRPr="003101E1">
        <w:rPr>
          <w:rFonts w:ascii="Times New Roman" w:hAnsi="Times New Roman" w:cs="Times New Roman"/>
        </w:rPr>
        <w:t xml:space="preserve"> įspėjimu</w:t>
      </w:r>
      <w:r w:rsidR="003101E1" w:rsidRPr="003101E1">
        <w:rPr>
          <w:rFonts w:ascii="Times New Roman" w:hAnsi="Times New Roman" w:cs="Times New Roman"/>
        </w:rPr>
        <w:t xml:space="preserve">; </w:t>
      </w:r>
      <w:r w:rsidR="00FD4E0E" w:rsidRPr="003101E1">
        <w:rPr>
          <w:rFonts w:ascii="Times New Roman" w:hAnsi="Times New Roman" w:cs="Times New Roman"/>
        </w:rPr>
        <w:t xml:space="preserve"> </w:t>
      </w:r>
    </w:p>
    <w:p w14:paraId="1BB564A8" w14:textId="669A3618"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00F37" w:rsidRPr="003101E1">
        <w:rPr>
          <w:rFonts w:ascii="Times New Roman" w:hAnsi="Times New Roman" w:cs="Times New Roman"/>
        </w:rPr>
        <w:t>.</w:t>
      </w:r>
      <w:r w:rsidR="006451F4">
        <w:rPr>
          <w:rFonts w:ascii="Times New Roman" w:hAnsi="Times New Roman" w:cs="Times New Roman"/>
        </w:rPr>
        <w:t>4</w:t>
      </w:r>
      <w:r w:rsidR="00FD4E0E" w:rsidRPr="003101E1">
        <w:rPr>
          <w:rFonts w:ascii="Times New Roman" w:hAnsi="Times New Roman" w:cs="Times New Roman"/>
        </w:rPr>
        <w:t xml:space="preserve">. nagrinėja LSDP narių apeliacijas dėl nesutikimo su skyriaus </w:t>
      </w:r>
      <w:r w:rsidR="00A00F37" w:rsidRPr="003101E1">
        <w:rPr>
          <w:rFonts w:ascii="Times New Roman" w:hAnsi="Times New Roman" w:cs="Times New Roman"/>
        </w:rPr>
        <w:t>tarybos (</w:t>
      </w:r>
      <w:r w:rsidR="00FD4E0E" w:rsidRPr="003101E1">
        <w:rPr>
          <w:rFonts w:ascii="Times New Roman" w:hAnsi="Times New Roman" w:cs="Times New Roman"/>
        </w:rPr>
        <w:t>prezidiumo) paski</w:t>
      </w:r>
      <w:r w:rsidR="00A00F37" w:rsidRPr="003101E1">
        <w:rPr>
          <w:rFonts w:ascii="Times New Roman" w:hAnsi="Times New Roman" w:cs="Times New Roman"/>
        </w:rPr>
        <w:t>rta partine nuobauda – pa</w:t>
      </w:r>
      <w:r w:rsidR="00FD4E0E" w:rsidRPr="003101E1">
        <w:rPr>
          <w:rFonts w:ascii="Times New Roman" w:hAnsi="Times New Roman" w:cs="Times New Roman"/>
        </w:rPr>
        <w:t>peikimu</w:t>
      </w:r>
      <w:r w:rsidR="003101E1" w:rsidRPr="003101E1">
        <w:rPr>
          <w:rFonts w:ascii="Times New Roman" w:hAnsi="Times New Roman" w:cs="Times New Roman"/>
        </w:rPr>
        <w:t xml:space="preserve">; </w:t>
      </w:r>
    </w:p>
    <w:p w14:paraId="18E34CA3" w14:textId="451A2ED4"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00F37" w:rsidRPr="003101E1">
        <w:rPr>
          <w:rFonts w:ascii="Times New Roman" w:hAnsi="Times New Roman" w:cs="Times New Roman"/>
        </w:rPr>
        <w:t>.</w:t>
      </w:r>
      <w:r w:rsidR="006451F4">
        <w:rPr>
          <w:rFonts w:ascii="Times New Roman" w:hAnsi="Times New Roman" w:cs="Times New Roman"/>
        </w:rPr>
        <w:t>5</w:t>
      </w:r>
      <w:r w:rsidR="00FD4E0E" w:rsidRPr="003101E1">
        <w:rPr>
          <w:rFonts w:ascii="Times New Roman" w:hAnsi="Times New Roman" w:cs="Times New Roman"/>
        </w:rPr>
        <w:t xml:space="preserve">. nagrinėja LSDP narių apeliacijas dėl nesutikimo su skyriaus </w:t>
      </w:r>
      <w:r w:rsidR="00A00F37" w:rsidRPr="003101E1">
        <w:rPr>
          <w:rFonts w:ascii="Times New Roman" w:hAnsi="Times New Roman" w:cs="Times New Roman"/>
        </w:rPr>
        <w:t>tarybos (</w:t>
      </w:r>
      <w:r w:rsidR="00FD4E0E" w:rsidRPr="003101E1">
        <w:rPr>
          <w:rFonts w:ascii="Times New Roman" w:hAnsi="Times New Roman" w:cs="Times New Roman"/>
        </w:rPr>
        <w:t>prezidi</w:t>
      </w:r>
      <w:r w:rsidR="00A00F37" w:rsidRPr="003101E1">
        <w:rPr>
          <w:rFonts w:ascii="Times New Roman" w:hAnsi="Times New Roman" w:cs="Times New Roman"/>
        </w:rPr>
        <w:t xml:space="preserve">umo) paskirta partine nuobauda – pašalinimu iš LSDP </w:t>
      </w:r>
      <w:r w:rsidR="00F96B12" w:rsidRPr="003101E1">
        <w:rPr>
          <w:rFonts w:ascii="Times New Roman" w:hAnsi="Times New Roman" w:cs="Times New Roman"/>
        </w:rPr>
        <w:t xml:space="preserve">ir </w:t>
      </w:r>
      <w:r w:rsidR="00A00F37" w:rsidRPr="003101E1">
        <w:rPr>
          <w:rFonts w:ascii="Times New Roman" w:hAnsi="Times New Roman" w:cs="Times New Roman"/>
        </w:rPr>
        <w:t>teikia siūlymą LSDP prezidiumui</w:t>
      </w:r>
      <w:r w:rsidR="00FD4E0E" w:rsidRPr="003101E1">
        <w:rPr>
          <w:rFonts w:ascii="Times New Roman" w:hAnsi="Times New Roman" w:cs="Times New Roman"/>
        </w:rPr>
        <w:t>;</w:t>
      </w:r>
    </w:p>
    <w:p w14:paraId="62FFC741" w14:textId="18835B60" w:rsidR="001B6302"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1B6302" w:rsidRPr="003101E1">
        <w:rPr>
          <w:rFonts w:ascii="Times New Roman" w:hAnsi="Times New Roman" w:cs="Times New Roman"/>
        </w:rPr>
        <w:t>.</w:t>
      </w:r>
      <w:r w:rsidR="006451F4">
        <w:rPr>
          <w:rFonts w:ascii="Times New Roman" w:hAnsi="Times New Roman" w:cs="Times New Roman"/>
        </w:rPr>
        <w:t>6</w:t>
      </w:r>
      <w:r w:rsidR="001B6302" w:rsidRPr="003101E1">
        <w:rPr>
          <w:rFonts w:ascii="Times New Roman" w:hAnsi="Times New Roman" w:cs="Times New Roman"/>
        </w:rPr>
        <w:t xml:space="preserve">. teikia siūlymus LSDP prezidiumui sustabdyti LSDP tarybos, </w:t>
      </w:r>
      <w:r w:rsidR="003101E1" w:rsidRPr="003101E1">
        <w:rPr>
          <w:rFonts w:ascii="Times New Roman" w:hAnsi="Times New Roman" w:cs="Times New Roman"/>
        </w:rPr>
        <w:t>LSDP e</w:t>
      </w:r>
      <w:r w:rsidR="001B6302" w:rsidRPr="003101E1">
        <w:rPr>
          <w:rFonts w:ascii="Times New Roman" w:hAnsi="Times New Roman" w:cs="Times New Roman"/>
        </w:rPr>
        <w:t>tikos ir procedūrų komisijos ir</w:t>
      </w:r>
      <w:r w:rsidR="003101E1" w:rsidRPr="003101E1">
        <w:rPr>
          <w:rFonts w:ascii="Times New Roman" w:hAnsi="Times New Roman" w:cs="Times New Roman"/>
        </w:rPr>
        <w:t xml:space="preserve"> LSDP f</w:t>
      </w:r>
      <w:r w:rsidR="001B6302" w:rsidRPr="003101E1">
        <w:rPr>
          <w:rFonts w:ascii="Times New Roman" w:hAnsi="Times New Roman" w:cs="Times New Roman"/>
        </w:rPr>
        <w:t>inansų komisijos narių narystę partijoje;</w:t>
      </w:r>
    </w:p>
    <w:p w14:paraId="098BF1BE" w14:textId="4C39FA99" w:rsidR="00FD4E0E" w:rsidRPr="003101E1" w:rsidRDefault="006451F4" w:rsidP="006E7E79">
      <w:pPr>
        <w:spacing w:line="360" w:lineRule="auto"/>
        <w:ind w:right="-1" w:firstLine="567"/>
        <w:jc w:val="both"/>
        <w:rPr>
          <w:rFonts w:ascii="Times New Roman" w:hAnsi="Times New Roman" w:cs="Times New Roman"/>
        </w:rPr>
      </w:pPr>
      <w:r>
        <w:rPr>
          <w:rFonts w:ascii="Times New Roman" w:hAnsi="Times New Roman" w:cs="Times New Roman"/>
        </w:rPr>
        <w:t>10.7.</w:t>
      </w:r>
      <w:r w:rsidR="00FD4E0E" w:rsidRPr="003101E1">
        <w:rPr>
          <w:rFonts w:ascii="Times New Roman" w:hAnsi="Times New Roman" w:cs="Times New Roman"/>
        </w:rPr>
        <w:t xml:space="preserve"> nagrinėja LSDP narių apeliacijas dėl nesutikimo su skyriaus </w:t>
      </w:r>
      <w:r w:rsidR="001B6302" w:rsidRPr="003101E1">
        <w:rPr>
          <w:rFonts w:ascii="Times New Roman" w:hAnsi="Times New Roman" w:cs="Times New Roman"/>
        </w:rPr>
        <w:t>tarybos</w:t>
      </w:r>
      <w:r w:rsidR="00FD4E0E" w:rsidRPr="003101E1">
        <w:rPr>
          <w:rFonts w:ascii="Times New Roman" w:hAnsi="Times New Roman" w:cs="Times New Roman"/>
        </w:rPr>
        <w:t xml:space="preserve"> </w:t>
      </w:r>
      <w:r w:rsidR="001B6302" w:rsidRPr="003101E1">
        <w:rPr>
          <w:rFonts w:ascii="Times New Roman" w:hAnsi="Times New Roman" w:cs="Times New Roman"/>
        </w:rPr>
        <w:t>(</w:t>
      </w:r>
      <w:r w:rsidR="00FD4E0E" w:rsidRPr="003101E1">
        <w:rPr>
          <w:rFonts w:ascii="Times New Roman" w:hAnsi="Times New Roman" w:cs="Times New Roman"/>
        </w:rPr>
        <w:t xml:space="preserve">prezidiumo) sprendimu sustabdyti partijos nario narystę </w:t>
      </w:r>
      <w:r w:rsidR="001B6302" w:rsidRPr="003101E1">
        <w:rPr>
          <w:rFonts w:ascii="Times New Roman" w:hAnsi="Times New Roman" w:cs="Times New Roman"/>
        </w:rPr>
        <w:t xml:space="preserve">ir </w:t>
      </w:r>
      <w:r w:rsidR="00F96B12" w:rsidRPr="003101E1">
        <w:rPr>
          <w:rFonts w:ascii="Times New Roman" w:hAnsi="Times New Roman" w:cs="Times New Roman"/>
        </w:rPr>
        <w:t xml:space="preserve"> </w:t>
      </w:r>
      <w:r w:rsidR="001B6302" w:rsidRPr="003101E1">
        <w:rPr>
          <w:rFonts w:ascii="Times New Roman" w:hAnsi="Times New Roman" w:cs="Times New Roman"/>
        </w:rPr>
        <w:t>teikia siūlymą LSDP prezidiumui</w:t>
      </w:r>
      <w:r w:rsidR="003101E1" w:rsidRPr="003101E1">
        <w:rPr>
          <w:rFonts w:ascii="Times New Roman" w:hAnsi="Times New Roman" w:cs="Times New Roman"/>
        </w:rPr>
        <w:t>;</w:t>
      </w:r>
    </w:p>
    <w:p w14:paraId="58C5B36E" w14:textId="674F8CE8"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1B6302" w:rsidRPr="003101E1">
        <w:rPr>
          <w:rFonts w:ascii="Times New Roman" w:hAnsi="Times New Roman" w:cs="Times New Roman"/>
        </w:rPr>
        <w:t>.</w:t>
      </w:r>
      <w:r w:rsidR="006451F4">
        <w:rPr>
          <w:rFonts w:ascii="Times New Roman" w:hAnsi="Times New Roman" w:cs="Times New Roman"/>
        </w:rPr>
        <w:t>8</w:t>
      </w:r>
      <w:r w:rsidR="00FD4E0E" w:rsidRPr="003101E1">
        <w:rPr>
          <w:rFonts w:ascii="Times New Roman" w:hAnsi="Times New Roman" w:cs="Times New Roman"/>
        </w:rPr>
        <w:t xml:space="preserve">. nagrinėja LSDP grupių apeliacijas dėl nesutikimo su skyriaus </w:t>
      </w:r>
      <w:r w:rsidR="001B6302" w:rsidRPr="003101E1">
        <w:rPr>
          <w:rFonts w:ascii="Times New Roman" w:hAnsi="Times New Roman" w:cs="Times New Roman"/>
        </w:rPr>
        <w:t>tarybos</w:t>
      </w:r>
      <w:r w:rsidR="00FD4E0E" w:rsidRPr="003101E1">
        <w:rPr>
          <w:rFonts w:ascii="Times New Roman" w:hAnsi="Times New Roman" w:cs="Times New Roman"/>
        </w:rPr>
        <w:t xml:space="preserve"> n</w:t>
      </w:r>
      <w:r w:rsidR="001B6302" w:rsidRPr="003101E1">
        <w:rPr>
          <w:rFonts w:ascii="Times New Roman" w:hAnsi="Times New Roman" w:cs="Times New Roman"/>
        </w:rPr>
        <w:t xml:space="preserve">utarimu nutraukti grupės veiklą </w:t>
      </w:r>
      <w:bookmarkStart w:id="0" w:name="_Hlk483905774"/>
      <w:r w:rsidR="001B6302" w:rsidRPr="003101E1">
        <w:rPr>
          <w:rFonts w:ascii="Times New Roman" w:hAnsi="Times New Roman" w:cs="Times New Roman"/>
        </w:rPr>
        <w:t xml:space="preserve">ir </w:t>
      </w:r>
      <w:bookmarkEnd w:id="0"/>
      <w:r w:rsidR="001B6302" w:rsidRPr="003101E1">
        <w:rPr>
          <w:rFonts w:ascii="Times New Roman" w:hAnsi="Times New Roman" w:cs="Times New Roman"/>
        </w:rPr>
        <w:t>teikia siūlymą LSDP prezidiumui</w:t>
      </w:r>
      <w:r w:rsidR="003101E1" w:rsidRPr="003101E1">
        <w:rPr>
          <w:rFonts w:ascii="Times New Roman" w:hAnsi="Times New Roman" w:cs="Times New Roman"/>
        </w:rPr>
        <w:t>;</w:t>
      </w:r>
    </w:p>
    <w:p w14:paraId="33815FA6" w14:textId="5B3DAAEE"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lastRenderedPageBreak/>
        <w:t>10</w:t>
      </w:r>
      <w:r w:rsidR="00AE5A4F">
        <w:rPr>
          <w:rFonts w:ascii="Times New Roman" w:hAnsi="Times New Roman" w:cs="Times New Roman"/>
        </w:rPr>
        <w:t>.</w:t>
      </w:r>
      <w:r w:rsidR="006451F4">
        <w:rPr>
          <w:rFonts w:ascii="Times New Roman" w:hAnsi="Times New Roman" w:cs="Times New Roman"/>
        </w:rPr>
        <w:t>9</w:t>
      </w:r>
      <w:r w:rsidR="00FD4E0E" w:rsidRPr="003101E1">
        <w:rPr>
          <w:rFonts w:ascii="Times New Roman" w:hAnsi="Times New Roman" w:cs="Times New Roman"/>
        </w:rPr>
        <w:t>.</w:t>
      </w:r>
      <w:r w:rsidR="003101E1" w:rsidRPr="003101E1">
        <w:rPr>
          <w:rFonts w:ascii="Times New Roman" w:hAnsi="Times New Roman" w:cs="Times New Roman"/>
        </w:rPr>
        <w:t xml:space="preserve"> gali savo iniciatyva nagrinėti, </w:t>
      </w:r>
      <w:r w:rsidR="00FD4E0E" w:rsidRPr="003101E1">
        <w:rPr>
          <w:rFonts w:ascii="Times New Roman" w:hAnsi="Times New Roman" w:cs="Times New Roman"/>
        </w:rPr>
        <w:t xml:space="preserve">ar LSDP partijos narių veiksmai/neveikimas neprieštarauja LSDP </w:t>
      </w:r>
      <w:r w:rsidR="00EF6CAB">
        <w:rPr>
          <w:rFonts w:ascii="Times New Roman" w:hAnsi="Times New Roman" w:cs="Times New Roman"/>
        </w:rPr>
        <w:t xml:space="preserve">statutui, LSDP </w:t>
      </w:r>
      <w:r w:rsidR="00FD4E0E" w:rsidRPr="003101E1">
        <w:rPr>
          <w:rFonts w:ascii="Times New Roman" w:hAnsi="Times New Roman" w:cs="Times New Roman"/>
        </w:rPr>
        <w:t>programai, taip pat reikalauti skyriaus etikos ir procedūrų komisijos pradėtą tyrimą perduoti Komisijai;</w:t>
      </w:r>
    </w:p>
    <w:p w14:paraId="64507AAD" w14:textId="4AEA48F6" w:rsidR="005E35F0" w:rsidRPr="003101E1" w:rsidRDefault="00D50E59" w:rsidP="002D7F70">
      <w:pPr>
        <w:spacing w:line="360" w:lineRule="auto"/>
        <w:ind w:right="-1" w:firstLine="567"/>
        <w:jc w:val="both"/>
        <w:rPr>
          <w:rFonts w:ascii="Times New Roman" w:hAnsi="Times New Roman" w:cs="Times New Roman"/>
        </w:rPr>
      </w:pPr>
      <w:r w:rsidRPr="00082CC8">
        <w:rPr>
          <w:rFonts w:ascii="Times New Roman" w:hAnsi="Times New Roman" w:cs="Times New Roman"/>
        </w:rPr>
        <w:t>10</w:t>
      </w:r>
      <w:r w:rsidR="00AE5A4F" w:rsidRPr="00082CC8">
        <w:rPr>
          <w:rFonts w:ascii="Times New Roman" w:hAnsi="Times New Roman" w:cs="Times New Roman"/>
        </w:rPr>
        <w:t>.</w:t>
      </w:r>
      <w:r w:rsidR="006451F4">
        <w:rPr>
          <w:rFonts w:ascii="Times New Roman" w:hAnsi="Times New Roman" w:cs="Times New Roman"/>
        </w:rPr>
        <w:t>10.</w:t>
      </w:r>
      <w:r w:rsidR="00AE5A4F" w:rsidRPr="00082CC8">
        <w:rPr>
          <w:rFonts w:ascii="Times New Roman" w:hAnsi="Times New Roman" w:cs="Times New Roman"/>
        </w:rPr>
        <w:t xml:space="preserve"> </w:t>
      </w:r>
      <w:r w:rsidR="00EF6CAB">
        <w:rPr>
          <w:rFonts w:ascii="Times New Roman" w:hAnsi="Times New Roman" w:cs="Times New Roman"/>
        </w:rPr>
        <w:t>p</w:t>
      </w:r>
      <w:r w:rsidR="0023240D" w:rsidRPr="00201002">
        <w:rPr>
          <w:rFonts w:ascii="Times New Roman" w:hAnsi="Times New Roman" w:cs="Times New Roman"/>
        </w:rPr>
        <w:t>riima galutinius sprendimus dėl statuto ar skyrių įstatuose numatytų procedūrų ir bendrųjų organizacinių normų taikymo pagrįstumo ir teisėtumo</w:t>
      </w:r>
      <w:r w:rsidR="003101E1" w:rsidRPr="00082CC8">
        <w:rPr>
          <w:rFonts w:ascii="Times New Roman" w:hAnsi="Times New Roman" w:cs="Times New Roman"/>
        </w:rPr>
        <w:t>;</w:t>
      </w:r>
      <w:r>
        <w:rPr>
          <w:rFonts w:ascii="Times New Roman" w:hAnsi="Times New Roman" w:cs="Times New Roman"/>
        </w:rPr>
        <w:t>10</w:t>
      </w:r>
      <w:r w:rsidR="00AE5A4F">
        <w:rPr>
          <w:rFonts w:ascii="Times New Roman" w:hAnsi="Times New Roman" w:cs="Times New Roman"/>
        </w:rPr>
        <w:t>.</w:t>
      </w:r>
      <w:r w:rsidR="006451F4">
        <w:rPr>
          <w:rFonts w:ascii="Times New Roman" w:hAnsi="Times New Roman" w:cs="Times New Roman"/>
        </w:rPr>
        <w:t>11</w:t>
      </w:r>
      <w:r w:rsidR="00AE5A4F">
        <w:rPr>
          <w:rFonts w:ascii="Times New Roman" w:hAnsi="Times New Roman" w:cs="Times New Roman"/>
        </w:rPr>
        <w:t xml:space="preserve">. </w:t>
      </w:r>
      <w:r w:rsidR="005E35F0" w:rsidRPr="003101E1">
        <w:rPr>
          <w:rFonts w:ascii="Times New Roman" w:hAnsi="Times New Roman" w:cs="Times New Roman"/>
        </w:rPr>
        <w:t>gali nagrinėti visuomenės informavimo priemonėse paskelbtą pagrįstą informaciją apie netinkamą LSDP narių elgesį arba galimai padarytus nusižengimus.</w:t>
      </w:r>
    </w:p>
    <w:p w14:paraId="7E7F1B4E" w14:textId="18FDD5EB" w:rsidR="00FD4E0E" w:rsidRPr="003101E1" w:rsidRDefault="00D50E59" w:rsidP="006E7E79">
      <w:pPr>
        <w:spacing w:line="360" w:lineRule="auto"/>
        <w:ind w:right="-1" w:firstLine="567"/>
        <w:jc w:val="both"/>
        <w:rPr>
          <w:rFonts w:ascii="Times New Roman" w:hAnsi="Times New Roman" w:cs="Times New Roman"/>
          <w:color w:val="000000"/>
        </w:rPr>
      </w:pPr>
      <w:r>
        <w:rPr>
          <w:rFonts w:ascii="Times New Roman" w:hAnsi="Times New Roman" w:cs="Times New Roman"/>
        </w:rPr>
        <w:t>10</w:t>
      </w:r>
      <w:r w:rsidR="00AE5A4F">
        <w:rPr>
          <w:rFonts w:ascii="Times New Roman" w:hAnsi="Times New Roman" w:cs="Times New Roman"/>
          <w:color w:val="000000"/>
        </w:rPr>
        <w:t>.</w:t>
      </w:r>
      <w:r w:rsidR="006451F4">
        <w:rPr>
          <w:rFonts w:ascii="Times New Roman" w:hAnsi="Times New Roman" w:cs="Times New Roman"/>
          <w:color w:val="000000"/>
        </w:rPr>
        <w:t>12</w:t>
      </w:r>
      <w:r w:rsidR="00FD4E0E" w:rsidRPr="003101E1">
        <w:rPr>
          <w:rFonts w:ascii="Times New Roman" w:hAnsi="Times New Roman" w:cs="Times New Roman"/>
          <w:color w:val="000000"/>
        </w:rPr>
        <w:t xml:space="preserve">. teikia metodinę paramą LSDP skyrių etikos ir procedūrų komisijoms; </w:t>
      </w:r>
    </w:p>
    <w:p w14:paraId="6D478515" w14:textId="5D0455F6"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E5A4F">
        <w:rPr>
          <w:rFonts w:ascii="Times New Roman" w:hAnsi="Times New Roman" w:cs="Times New Roman"/>
          <w:color w:val="000000"/>
        </w:rPr>
        <w:t>.</w:t>
      </w:r>
      <w:r w:rsidR="006451F4">
        <w:rPr>
          <w:rFonts w:ascii="Times New Roman" w:hAnsi="Times New Roman" w:cs="Times New Roman"/>
          <w:color w:val="000000"/>
        </w:rPr>
        <w:t>13</w:t>
      </w:r>
      <w:r w:rsidR="00FD4E0E" w:rsidRPr="003101E1">
        <w:rPr>
          <w:rFonts w:ascii="Times New Roman" w:hAnsi="Times New Roman" w:cs="Times New Roman"/>
          <w:color w:val="000000"/>
        </w:rPr>
        <w:t xml:space="preserve">. </w:t>
      </w:r>
      <w:r w:rsidR="00DA380C" w:rsidRPr="003101E1">
        <w:rPr>
          <w:rFonts w:ascii="Times New Roman" w:hAnsi="Times New Roman" w:cs="Times New Roman"/>
          <w:color w:val="000000"/>
        </w:rPr>
        <w:t xml:space="preserve">teikia pasiūlymus keisti LSDP statutą; </w:t>
      </w:r>
    </w:p>
    <w:p w14:paraId="6BC9594F" w14:textId="0A62A40C"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E5A4F">
        <w:rPr>
          <w:rFonts w:ascii="Times New Roman" w:hAnsi="Times New Roman" w:cs="Times New Roman"/>
        </w:rPr>
        <w:t>.</w:t>
      </w:r>
      <w:r w:rsidR="006451F4">
        <w:rPr>
          <w:rFonts w:ascii="Times New Roman" w:hAnsi="Times New Roman" w:cs="Times New Roman"/>
        </w:rPr>
        <w:t>14</w:t>
      </w:r>
      <w:r w:rsidR="00FD4E0E" w:rsidRPr="003101E1">
        <w:rPr>
          <w:rFonts w:ascii="Times New Roman" w:hAnsi="Times New Roman" w:cs="Times New Roman"/>
        </w:rPr>
        <w:t xml:space="preserve">. </w:t>
      </w:r>
      <w:r w:rsidR="00FD4E0E" w:rsidRPr="003101E1">
        <w:rPr>
          <w:rFonts w:ascii="Times New Roman" w:hAnsi="Times New Roman" w:cs="Times New Roman"/>
          <w:color w:val="000000"/>
        </w:rPr>
        <w:t>atlieka suvažiavimų (konferencijų)  mandatų komisijos funk</w:t>
      </w:r>
      <w:r w:rsidR="00FD4E0E" w:rsidRPr="003101E1">
        <w:rPr>
          <w:rFonts w:ascii="Times New Roman" w:hAnsi="Times New Roman" w:cs="Times New Roman"/>
        </w:rPr>
        <w:t>cijas;</w:t>
      </w:r>
    </w:p>
    <w:p w14:paraId="26740E15" w14:textId="053C267F" w:rsidR="00DA380C"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E5A4F">
        <w:rPr>
          <w:rFonts w:ascii="Times New Roman" w:hAnsi="Times New Roman" w:cs="Times New Roman"/>
        </w:rPr>
        <w:t>.</w:t>
      </w:r>
      <w:r w:rsidR="006451F4">
        <w:rPr>
          <w:rFonts w:ascii="Times New Roman" w:hAnsi="Times New Roman" w:cs="Times New Roman"/>
        </w:rPr>
        <w:t>15</w:t>
      </w:r>
      <w:r w:rsidR="00FD4E0E" w:rsidRPr="003101E1">
        <w:rPr>
          <w:rFonts w:ascii="Times New Roman" w:hAnsi="Times New Roman" w:cs="Times New Roman"/>
        </w:rPr>
        <w:t>. priima nutarimą</w:t>
      </w:r>
      <w:r w:rsidR="00DA380C" w:rsidRPr="003101E1">
        <w:rPr>
          <w:rFonts w:ascii="Times New Roman" w:hAnsi="Times New Roman" w:cs="Times New Roman"/>
        </w:rPr>
        <w:t>,</w:t>
      </w:r>
      <w:r w:rsidR="00FD4E0E" w:rsidRPr="003101E1">
        <w:rPr>
          <w:rFonts w:ascii="Times New Roman" w:hAnsi="Times New Roman" w:cs="Times New Roman"/>
        </w:rPr>
        <w:t xml:space="preserve"> ar</w:t>
      </w:r>
      <w:r w:rsidR="00DA380C" w:rsidRPr="003101E1">
        <w:rPr>
          <w:rFonts w:ascii="Times New Roman" w:hAnsi="Times New Roman" w:cs="Times New Roman"/>
        </w:rPr>
        <w:t xml:space="preserve"> delegatų rinkimų į suvažiavimą (konferenciją</w:t>
      </w:r>
      <w:r w:rsidR="00FD4E0E" w:rsidRPr="003101E1">
        <w:rPr>
          <w:rFonts w:ascii="Times New Roman" w:hAnsi="Times New Roman" w:cs="Times New Roman"/>
        </w:rPr>
        <w:t>) metu buvo atliktos privalomos procedūros, pateikti visi reikiami dokumentai</w:t>
      </w:r>
      <w:r w:rsidR="00DA380C" w:rsidRPr="003101E1">
        <w:rPr>
          <w:rFonts w:ascii="Times New Roman" w:hAnsi="Times New Roman" w:cs="Times New Roman"/>
        </w:rPr>
        <w:t xml:space="preserve">. </w:t>
      </w:r>
    </w:p>
    <w:p w14:paraId="4D4D0223" w14:textId="6F9D8A36"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E5A4F">
        <w:rPr>
          <w:rFonts w:ascii="Times New Roman" w:hAnsi="Times New Roman" w:cs="Times New Roman"/>
        </w:rPr>
        <w:t>.1</w:t>
      </w:r>
      <w:r w:rsidR="006451F4">
        <w:rPr>
          <w:rFonts w:ascii="Times New Roman" w:hAnsi="Times New Roman" w:cs="Times New Roman"/>
        </w:rPr>
        <w:t>6</w:t>
      </w:r>
      <w:r w:rsidR="00FD4E0E" w:rsidRPr="003101E1">
        <w:rPr>
          <w:rFonts w:ascii="Times New Roman" w:hAnsi="Times New Roman" w:cs="Times New Roman"/>
        </w:rPr>
        <w:t xml:space="preserve">. savo iniciatyva rengia seminarus, disputus LSDP statuto, partijos nario etikos klausimais; </w:t>
      </w:r>
    </w:p>
    <w:p w14:paraId="1E57CFA2" w14:textId="09CC1CAD" w:rsidR="00FD4E0E" w:rsidRPr="003101E1"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E5A4F">
        <w:rPr>
          <w:rFonts w:ascii="Times New Roman" w:hAnsi="Times New Roman" w:cs="Times New Roman"/>
        </w:rPr>
        <w:t>.1</w:t>
      </w:r>
      <w:r w:rsidR="006451F4">
        <w:rPr>
          <w:rFonts w:ascii="Times New Roman" w:hAnsi="Times New Roman" w:cs="Times New Roman"/>
        </w:rPr>
        <w:t>7</w:t>
      </w:r>
      <w:r w:rsidR="00FD4E0E" w:rsidRPr="003101E1">
        <w:rPr>
          <w:rFonts w:ascii="Times New Roman" w:hAnsi="Times New Roman" w:cs="Times New Roman"/>
        </w:rPr>
        <w:t xml:space="preserve">. </w:t>
      </w:r>
      <w:r w:rsidR="0092310D" w:rsidRPr="003101E1">
        <w:rPr>
          <w:rFonts w:ascii="Times New Roman" w:hAnsi="Times New Roman" w:cs="Times New Roman"/>
        </w:rPr>
        <w:t>teikia išvadą, ar</w:t>
      </w:r>
      <w:r w:rsidR="00DA380C" w:rsidRPr="003101E1">
        <w:rPr>
          <w:rFonts w:ascii="Times New Roman" w:hAnsi="Times New Roman" w:cs="Times New Roman"/>
        </w:rPr>
        <w:t xml:space="preserve"> sudarant kandidatų į Lietuvos R</w:t>
      </w:r>
      <w:r w:rsidR="0092310D" w:rsidRPr="003101E1">
        <w:rPr>
          <w:rFonts w:ascii="Times New Roman" w:hAnsi="Times New Roman" w:cs="Times New Roman"/>
        </w:rPr>
        <w:t>espublikos Seimą ir Europos Parlamentą sąrašus nebuvo pažeista LSDP tarybos patvirtinta jų s</w:t>
      </w:r>
      <w:r w:rsidR="00D252DD">
        <w:rPr>
          <w:rFonts w:ascii="Times New Roman" w:hAnsi="Times New Roman" w:cs="Times New Roman"/>
        </w:rPr>
        <w:t>udarymo tvarka ir LSDP statutas;</w:t>
      </w:r>
    </w:p>
    <w:p w14:paraId="29C5484E" w14:textId="7674D16A" w:rsidR="00DA380C" w:rsidRDefault="00D50E59" w:rsidP="006E7E79">
      <w:pPr>
        <w:spacing w:line="360" w:lineRule="auto"/>
        <w:ind w:right="-1" w:firstLine="567"/>
        <w:jc w:val="both"/>
        <w:rPr>
          <w:rFonts w:ascii="Times New Roman" w:hAnsi="Times New Roman" w:cs="Times New Roman"/>
        </w:rPr>
      </w:pPr>
      <w:r>
        <w:rPr>
          <w:rFonts w:ascii="Times New Roman" w:hAnsi="Times New Roman" w:cs="Times New Roman"/>
        </w:rPr>
        <w:t>10</w:t>
      </w:r>
      <w:r w:rsidR="00AE5A4F">
        <w:rPr>
          <w:rFonts w:ascii="Times New Roman" w:hAnsi="Times New Roman" w:cs="Times New Roman"/>
        </w:rPr>
        <w:t>.1</w:t>
      </w:r>
      <w:r w:rsidR="006451F4">
        <w:rPr>
          <w:rFonts w:ascii="Times New Roman" w:hAnsi="Times New Roman" w:cs="Times New Roman"/>
        </w:rPr>
        <w:t>8</w:t>
      </w:r>
      <w:r w:rsidR="00AE5A4F">
        <w:rPr>
          <w:rFonts w:ascii="Times New Roman" w:hAnsi="Times New Roman" w:cs="Times New Roman"/>
        </w:rPr>
        <w:t>. k</w:t>
      </w:r>
      <w:r w:rsidR="00DA380C" w:rsidRPr="003101E1">
        <w:rPr>
          <w:rFonts w:ascii="Times New Roman" w:hAnsi="Times New Roman" w:cs="Times New Roman"/>
        </w:rPr>
        <w:t>ontroliuoja, ar renkant partijos organus bei sudarant kandidatų</w:t>
      </w:r>
      <w:r w:rsidR="004531FA" w:rsidRPr="003101E1">
        <w:rPr>
          <w:rFonts w:ascii="Times New Roman" w:hAnsi="Times New Roman" w:cs="Times New Roman"/>
        </w:rPr>
        <w:t xml:space="preserve"> į</w:t>
      </w:r>
      <w:r w:rsidR="00DA380C" w:rsidRPr="003101E1">
        <w:rPr>
          <w:rFonts w:ascii="Times New Roman" w:hAnsi="Times New Roman" w:cs="Times New Roman"/>
        </w:rPr>
        <w:t xml:space="preserve"> </w:t>
      </w:r>
      <w:r w:rsidR="004531FA" w:rsidRPr="003101E1">
        <w:rPr>
          <w:rFonts w:ascii="Times New Roman" w:hAnsi="Times New Roman" w:cs="Times New Roman"/>
        </w:rPr>
        <w:t>Lietuvos Respublikos Seimą ir Europos Parlamentą sąrašus laikomasi LSDP statuto reikalavimų dėl vienos lyties ir jaunimo atstovų.</w:t>
      </w:r>
    </w:p>
    <w:p w14:paraId="107392A2" w14:textId="77777777" w:rsidR="005D339C" w:rsidRDefault="005D339C" w:rsidP="00FD4E0E">
      <w:pPr>
        <w:spacing w:line="360" w:lineRule="auto"/>
        <w:ind w:right="567" w:firstLine="1134"/>
        <w:jc w:val="both"/>
        <w:rPr>
          <w:rFonts w:ascii="Times New Roman" w:hAnsi="Times New Roman" w:cs="Times New Roman"/>
        </w:rPr>
      </w:pPr>
    </w:p>
    <w:p w14:paraId="3CCD1077" w14:textId="77777777" w:rsidR="005D339C" w:rsidRDefault="005D339C" w:rsidP="005D339C">
      <w:pPr>
        <w:spacing w:after="240" w:line="320" w:lineRule="exact"/>
        <w:ind w:right="567" w:firstLine="567"/>
        <w:jc w:val="center"/>
        <w:rPr>
          <w:rFonts w:ascii="Times New Roman" w:hAnsi="Times New Roman" w:cs="Times New Roman"/>
          <w:b/>
        </w:rPr>
      </w:pPr>
      <w:r w:rsidRPr="00D334A5">
        <w:rPr>
          <w:rFonts w:ascii="Times New Roman" w:hAnsi="Times New Roman" w:cs="Times New Roman"/>
          <w:b/>
        </w:rPr>
        <w:t>I</w:t>
      </w:r>
      <w:r w:rsidR="00D252DD">
        <w:rPr>
          <w:rFonts w:ascii="Times New Roman" w:hAnsi="Times New Roman" w:cs="Times New Roman"/>
          <w:b/>
        </w:rPr>
        <w:t>V</w:t>
      </w:r>
      <w:r w:rsidRPr="00D334A5">
        <w:rPr>
          <w:rFonts w:ascii="Times New Roman" w:hAnsi="Times New Roman" w:cs="Times New Roman"/>
          <w:b/>
        </w:rPr>
        <w:t>. KOMISIJOS TEISĖS</w:t>
      </w:r>
    </w:p>
    <w:p w14:paraId="21FD873D" w14:textId="77777777" w:rsidR="005D339C" w:rsidRDefault="00D50E59" w:rsidP="00D252DD">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11</w:t>
      </w:r>
      <w:r w:rsidR="005D339C">
        <w:rPr>
          <w:rFonts w:ascii="Times New Roman" w:hAnsi="Times New Roman" w:cs="Times New Roman"/>
          <w:color w:val="000000"/>
        </w:rPr>
        <w:t>. Komisija</w:t>
      </w:r>
      <w:r w:rsidR="005D339C" w:rsidRPr="00636568">
        <w:rPr>
          <w:rFonts w:ascii="Times New Roman" w:hAnsi="Times New Roman" w:cs="Times New Roman"/>
          <w:color w:val="000000"/>
        </w:rPr>
        <w:t xml:space="preserve">, </w:t>
      </w:r>
      <w:r w:rsidR="005D339C">
        <w:rPr>
          <w:rFonts w:ascii="Times New Roman" w:hAnsi="Times New Roman" w:cs="Times New Roman"/>
          <w:color w:val="000000"/>
        </w:rPr>
        <w:t>vykdy</w:t>
      </w:r>
      <w:r w:rsidR="000D5FE4">
        <w:rPr>
          <w:rFonts w:ascii="Times New Roman" w:hAnsi="Times New Roman" w:cs="Times New Roman"/>
          <w:color w:val="000000"/>
        </w:rPr>
        <w:t>dama</w:t>
      </w:r>
      <w:r w:rsidR="005D339C">
        <w:rPr>
          <w:rFonts w:ascii="Times New Roman" w:hAnsi="Times New Roman" w:cs="Times New Roman"/>
          <w:color w:val="000000"/>
        </w:rPr>
        <w:t xml:space="preserve"> jai pavestas </w:t>
      </w:r>
      <w:r w:rsidR="005D339C" w:rsidRPr="00636568">
        <w:rPr>
          <w:rFonts w:ascii="Times New Roman" w:hAnsi="Times New Roman" w:cs="Times New Roman"/>
          <w:color w:val="000000"/>
        </w:rPr>
        <w:t>funkcijas, turi teisę:</w:t>
      </w:r>
    </w:p>
    <w:p w14:paraId="1639F91E" w14:textId="77777777" w:rsidR="005D339C" w:rsidRDefault="00D50E59" w:rsidP="00D252DD">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11</w:t>
      </w:r>
      <w:r w:rsidR="005D339C">
        <w:rPr>
          <w:rFonts w:ascii="Times New Roman" w:hAnsi="Times New Roman" w:cs="Times New Roman"/>
          <w:color w:val="000000"/>
        </w:rPr>
        <w:t xml:space="preserve">.1. </w:t>
      </w:r>
      <w:r w:rsidR="005D339C" w:rsidRPr="00636568">
        <w:rPr>
          <w:rFonts w:ascii="Times New Roman" w:hAnsi="Times New Roman" w:cs="Times New Roman"/>
          <w:color w:val="000000"/>
        </w:rPr>
        <w:t xml:space="preserve">gauti iš </w:t>
      </w:r>
      <w:r w:rsidR="005D339C" w:rsidRPr="009C2F67">
        <w:rPr>
          <w:rFonts w:ascii="Times New Roman" w:hAnsi="Times New Roman" w:cs="Times New Roman"/>
          <w:color w:val="000000"/>
        </w:rPr>
        <w:t>LSDP skyrių</w:t>
      </w:r>
      <w:r w:rsidR="005D339C">
        <w:rPr>
          <w:rFonts w:ascii="Times New Roman" w:hAnsi="Times New Roman" w:cs="Times New Roman"/>
          <w:color w:val="000000"/>
        </w:rPr>
        <w:t xml:space="preserve"> (LSDP organų)</w:t>
      </w:r>
      <w:r w:rsidR="000D5FE4">
        <w:rPr>
          <w:rFonts w:ascii="Times New Roman" w:hAnsi="Times New Roman" w:cs="Times New Roman"/>
          <w:color w:val="000000"/>
        </w:rPr>
        <w:t xml:space="preserve"> </w:t>
      </w:r>
      <w:r w:rsidR="005D339C">
        <w:rPr>
          <w:rFonts w:ascii="Times New Roman" w:hAnsi="Times New Roman" w:cs="Times New Roman"/>
          <w:color w:val="000000"/>
        </w:rPr>
        <w:t>ir partijos narių</w:t>
      </w:r>
      <w:r w:rsidR="005D339C" w:rsidRPr="00636568">
        <w:rPr>
          <w:rFonts w:ascii="Times New Roman" w:hAnsi="Times New Roman" w:cs="Times New Roman"/>
          <w:color w:val="000000"/>
        </w:rPr>
        <w:t xml:space="preserve"> informaciją, kurios reikia jo</w:t>
      </w:r>
      <w:r w:rsidR="000D5FE4">
        <w:rPr>
          <w:rFonts w:ascii="Times New Roman" w:hAnsi="Times New Roman" w:cs="Times New Roman"/>
          <w:color w:val="000000"/>
        </w:rPr>
        <w:t>s</w:t>
      </w:r>
      <w:r w:rsidR="005D339C" w:rsidRPr="00636568">
        <w:rPr>
          <w:rFonts w:ascii="Times New Roman" w:hAnsi="Times New Roman" w:cs="Times New Roman"/>
          <w:color w:val="000000"/>
        </w:rPr>
        <w:t xml:space="preserve"> funkcijoms atlikti;</w:t>
      </w:r>
    </w:p>
    <w:p w14:paraId="4916B217" w14:textId="77777777" w:rsidR="005D339C" w:rsidRDefault="00D50E59" w:rsidP="00D252DD">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11</w:t>
      </w:r>
      <w:r w:rsidR="005D339C">
        <w:rPr>
          <w:rFonts w:ascii="Times New Roman" w:hAnsi="Times New Roman" w:cs="Times New Roman"/>
          <w:color w:val="000000"/>
        </w:rPr>
        <w:t xml:space="preserve">.2. </w:t>
      </w:r>
      <w:r w:rsidR="005D339C" w:rsidRPr="00636568">
        <w:rPr>
          <w:rFonts w:ascii="Times New Roman" w:hAnsi="Times New Roman" w:cs="Times New Roman"/>
          <w:color w:val="000000"/>
        </w:rPr>
        <w:t xml:space="preserve">nurodyti </w:t>
      </w:r>
      <w:r w:rsidR="005D339C">
        <w:rPr>
          <w:rFonts w:ascii="Times New Roman" w:hAnsi="Times New Roman" w:cs="Times New Roman"/>
          <w:color w:val="000000"/>
        </w:rPr>
        <w:t>LSDP skyriams (LSDP organams) ar (ir) partijos nariams</w:t>
      </w:r>
      <w:r w:rsidR="005D339C" w:rsidRPr="00636568">
        <w:rPr>
          <w:rFonts w:ascii="Times New Roman" w:hAnsi="Times New Roman" w:cs="Times New Roman"/>
          <w:color w:val="000000"/>
        </w:rPr>
        <w:t xml:space="preserve"> pašalinti pažeidimus, nustatyti terminą sprendimams vykdyti, įpareigoti pateikti informaciją apie nurodymų vykdymą; </w:t>
      </w:r>
    </w:p>
    <w:p w14:paraId="06BAED0F" w14:textId="77777777" w:rsidR="005D339C" w:rsidRDefault="00D50E59" w:rsidP="00D252DD">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11</w:t>
      </w:r>
      <w:r w:rsidR="005D339C">
        <w:rPr>
          <w:rFonts w:ascii="Times New Roman" w:hAnsi="Times New Roman" w:cs="Times New Roman"/>
          <w:color w:val="000000"/>
        </w:rPr>
        <w:t xml:space="preserve">.3. </w:t>
      </w:r>
      <w:r w:rsidR="005D339C" w:rsidRPr="00636568">
        <w:rPr>
          <w:rFonts w:ascii="Times New Roman" w:hAnsi="Times New Roman" w:cs="Times New Roman"/>
          <w:color w:val="000000"/>
        </w:rPr>
        <w:t xml:space="preserve">jeigu </w:t>
      </w:r>
      <w:r w:rsidR="005D339C">
        <w:rPr>
          <w:rFonts w:ascii="Times New Roman" w:hAnsi="Times New Roman" w:cs="Times New Roman"/>
          <w:color w:val="000000"/>
        </w:rPr>
        <w:t>LSDP skyrius (LSDP organas) ar (ir) partijos narys</w:t>
      </w:r>
      <w:r w:rsidR="005D339C" w:rsidRPr="00636568">
        <w:rPr>
          <w:rFonts w:ascii="Times New Roman" w:hAnsi="Times New Roman" w:cs="Times New Roman"/>
          <w:color w:val="000000"/>
        </w:rPr>
        <w:t xml:space="preserve"> pažeidimų nepašalina, turi teisę pranešti apie tai </w:t>
      </w:r>
      <w:r w:rsidR="005D339C" w:rsidRPr="009C2F67">
        <w:rPr>
          <w:rFonts w:ascii="Times New Roman" w:hAnsi="Times New Roman" w:cs="Times New Roman"/>
          <w:color w:val="000000"/>
        </w:rPr>
        <w:t>LSDP tarybai</w:t>
      </w:r>
      <w:r w:rsidR="005D339C">
        <w:rPr>
          <w:rFonts w:ascii="Times New Roman" w:hAnsi="Times New Roman" w:cs="Times New Roman"/>
          <w:color w:val="000000"/>
        </w:rPr>
        <w:t xml:space="preserve"> ir (ar)</w:t>
      </w:r>
      <w:r w:rsidR="005D339C" w:rsidRPr="009C2F67">
        <w:rPr>
          <w:rFonts w:ascii="Times New Roman" w:hAnsi="Times New Roman" w:cs="Times New Roman"/>
          <w:color w:val="000000"/>
        </w:rPr>
        <w:t xml:space="preserve"> p</w:t>
      </w:r>
      <w:r w:rsidR="005D339C" w:rsidRPr="009C2F67">
        <w:rPr>
          <w:rFonts w:ascii="Times New Roman" w:hAnsi="Times New Roman" w:cs="Times New Roman"/>
        </w:rPr>
        <w:t>rezidiumui</w:t>
      </w:r>
      <w:r w:rsidR="005D339C" w:rsidRPr="00636568">
        <w:rPr>
          <w:rFonts w:ascii="Times New Roman" w:hAnsi="Times New Roman" w:cs="Times New Roman"/>
          <w:color w:val="000000"/>
        </w:rPr>
        <w:t>;</w:t>
      </w:r>
    </w:p>
    <w:p w14:paraId="4C24FD9D" w14:textId="7A92D507" w:rsidR="005D339C"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11</w:t>
      </w:r>
      <w:r w:rsidR="005D339C">
        <w:rPr>
          <w:rFonts w:ascii="Times New Roman" w:hAnsi="Times New Roman" w:cs="Times New Roman"/>
        </w:rPr>
        <w:t xml:space="preserve">.4.  gauti iš </w:t>
      </w:r>
      <w:r w:rsidR="005D339C">
        <w:rPr>
          <w:rFonts w:ascii="Times New Roman" w:hAnsi="Times New Roman" w:cs="Times New Roman"/>
          <w:color w:val="000000"/>
        </w:rPr>
        <w:t xml:space="preserve">LSDP skyrių (LSDP organų) ar (ir) partijos narių </w:t>
      </w:r>
      <w:r w:rsidR="005D339C" w:rsidRPr="00D26CDC">
        <w:rPr>
          <w:rFonts w:ascii="Times New Roman" w:hAnsi="Times New Roman" w:cs="Times New Roman"/>
        </w:rPr>
        <w:t>atsakym</w:t>
      </w:r>
      <w:r w:rsidR="005D339C">
        <w:rPr>
          <w:rFonts w:ascii="Times New Roman" w:hAnsi="Times New Roman" w:cs="Times New Roman"/>
        </w:rPr>
        <w:t>us į paklausimus</w:t>
      </w:r>
      <w:r w:rsidR="005D339C" w:rsidRPr="00D26CDC">
        <w:rPr>
          <w:rFonts w:ascii="Times New Roman" w:hAnsi="Times New Roman" w:cs="Times New Roman"/>
        </w:rPr>
        <w:t xml:space="preserve"> ir/ar prašomus dokumentus </w:t>
      </w:r>
      <w:r w:rsidR="005D339C">
        <w:rPr>
          <w:rFonts w:ascii="Times New Roman" w:hAnsi="Times New Roman" w:cs="Times New Roman"/>
        </w:rPr>
        <w:t>per paklausime nurodytą terminą;</w:t>
      </w:r>
    </w:p>
    <w:p w14:paraId="42224D79" w14:textId="5E5ADE2C" w:rsidR="005D339C" w:rsidRDefault="00D50E59" w:rsidP="00D252DD">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11</w:t>
      </w:r>
      <w:r w:rsidR="005D339C">
        <w:rPr>
          <w:rFonts w:ascii="Times New Roman" w:hAnsi="Times New Roman" w:cs="Times New Roman"/>
          <w:color w:val="000000"/>
        </w:rPr>
        <w:t xml:space="preserve">.5. </w:t>
      </w:r>
      <w:r w:rsidR="005D339C" w:rsidRPr="00636568">
        <w:rPr>
          <w:rFonts w:ascii="Times New Roman" w:hAnsi="Times New Roman" w:cs="Times New Roman"/>
          <w:color w:val="000000"/>
        </w:rPr>
        <w:t xml:space="preserve">kviesti ekspertus (konsultantus) </w:t>
      </w:r>
      <w:r w:rsidR="005D339C">
        <w:rPr>
          <w:rFonts w:ascii="Times New Roman" w:hAnsi="Times New Roman" w:cs="Times New Roman"/>
          <w:color w:val="000000"/>
        </w:rPr>
        <w:t xml:space="preserve">nagrinėjant </w:t>
      </w:r>
      <w:r w:rsidR="005D339C" w:rsidRPr="009C2F67">
        <w:rPr>
          <w:rFonts w:ascii="Times New Roman" w:hAnsi="Times New Roman" w:cs="Times New Roman"/>
        </w:rPr>
        <w:t>procedūrinius ginčus</w:t>
      </w:r>
      <w:r w:rsidR="005D339C" w:rsidRPr="00636568">
        <w:rPr>
          <w:rFonts w:ascii="Times New Roman" w:hAnsi="Times New Roman" w:cs="Times New Roman"/>
          <w:color w:val="000000"/>
        </w:rPr>
        <w:t xml:space="preserve"> </w:t>
      </w:r>
      <w:r w:rsidR="005D339C">
        <w:rPr>
          <w:rFonts w:ascii="Times New Roman" w:hAnsi="Times New Roman" w:cs="Times New Roman"/>
          <w:color w:val="000000"/>
        </w:rPr>
        <w:t>ar kitiems su Komisijos veikla susijusi</w:t>
      </w:r>
      <w:r w:rsidR="00056EBF">
        <w:rPr>
          <w:rFonts w:ascii="Times New Roman" w:hAnsi="Times New Roman" w:cs="Times New Roman"/>
          <w:color w:val="000000"/>
        </w:rPr>
        <w:t>ems</w:t>
      </w:r>
      <w:r w:rsidR="005D339C">
        <w:rPr>
          <w:rFonts w:ascii="Times New Roman" w:hAnsi="Times New Roman" w:cs="Times New Roman"/>
          <w:color w:val="000000"/>
        </w:rPr>
        <w:t xml:space="preserve"> </w:t>
      </w:r>
      <w:r w:rsidR="005D339C" w:rsidRPr="00636568">
        <w:rPr>
          <w:rFonts w:ascii="Times New Roman" w:hAnsi="Times New Roman" w:cs="Times New Roman"/>
          <w:color w:val="000000"/>
        </w:rPr>
        <w:t>klausimams spręsti;</w:t>
      </w:r>
    </w:p>
    <w:p w14:paraId="3902E1D7" w14:textId="77777777" w:rsidR="005D339C" w:rsidRDefault="00D50E59" w:rsidP="00D252DD">
      <w:pPr>
        <w:spacing w:line="360" w:lineRule="auto"/>
        <w:ind w:right="-1" w:firstLine="567"/>
        <w:jc w:val="both"/>
        <w:rPr>
          <w:rFonts w:ascii="Times New Roman" w:hAnsi="Times New Roman" w:cs="Times New Roman"/>
          <w:color w:val="000000"/>
        </w:rPr>
      </w:pPr>
      <w:r>
        <w:rPr>
          <w:rFonts w:ascii="Times New Roman" w:hAnsi="Times New Roman" w:cs="Times New Roman"/>
          <w:color w:val="000000"/>
        </w:rPr>
        <w:t>11</w:t>
      </w:r>
      <w:r w:rsidR="005D339C">
        <w:rPr>
          <w:rFonts w:ascii="Times New Roman" w:hAnsi="Times New Roman" w:cs="Times New Roman"/>
          <w:color w:val="000000"/>
        </w:rPr>
        <w:t xml:space="preserve">.6. </w:t>
      </w:r>
      <w:r w:rsidR="005D339C" w:rsidRPr="00636568">
        <w:rPr>
          <w:rFonts w:ascii="Times New Roman" w:hAnsi="Times New Roman" w:cs="Times New Roman"/>
          <w:color w:val="000000"/>
        </w:rPr>
        <w:t>organizuoti konferencijas, seminarus ir kitus renginius</w:t>
      </w:r>
      <w:r w:rsidR="005D339C">
        <w:rPr>
          <w:rFonts w:ascii="Times New Roman" w:hAnsi="Times New Roman" w:cs="Times New Roman"/>
          <w:color w:val="000000"/>
        </w:rPr>
        <w:t xml:space="preserve"> susijusius su Komisijos veikla;</w:t>
      </w:r>
    </w:p>
    <w:p w14:paraId="3E9EC880" w14:textId="77777777" w:rsidR="005D339C" w:rsidRPr="00636568" w:rsidRDefault="00D50E59" w:rsidP="00D252DD">
      <w:pPr>
        <w:spacing w:after="240" w:line="360" w:lineRule="auto"/>
        <w:ind w:right="567" w:firstLine="567"/>
        <w:jc w:val="both"/>
        <w:rPr>
          <w:rFonts w:ascii="Times New Roman" w:hAnsi="Times New Roman" w:cs="Times New Roman"/>
          <w:color w:val="000000"/>
        </w:rPr>
      </w:pPr>
      <w:r>
        <w:rPr>
          <w:rFonts w:ascii="Times New Roman" w:hAnsi="Times New Roman" w:cs="Times New Roman"/>
          <w:color w:val="000000"/>
        </w:rPr>
        <w:lastRenderedPageBreak/>
        <w:t>11</w:t>
      </w:r>
      <w:r w:rsidR="005D339C">
        <w:rPr>
          <w:rFonts w:ascii="Times New Roman" w:hAnsi="Times New Roman" w:cs="Times New Roman"/>
          <w:color w:val="000000"/>
        </w:rPr>
        <w:t xml:space="preserve">.7. </w:t>
      </w:r>
      <w:r w:rsidR="005D339C" w:rsidRPr="00636568">
        <w:rPr>
          <w:rFonts w:ascii="Times New Roman" w:hAnsi="Times New Roman" w:cs="Times New Roman"/>
          <w:color w:val="000000"/>
        </w:rPr>
        <w:t>naudotis kitomis teisės aktų suteiktomis teisėmis.</w:t>
      </w:r>
    </w:p>
    <w:p w14:paraId="6C7EB6B5" w14:textId="77777777" w:rsidR="00FD4E0E" w:rsidRPr="00650545" w:rsidRDefault="00975721" w:rsidP="005D339C">
      <w:pPr>
        <w:spacing w:after="240" w:line="320" w:lineRule="exact"/>
        <w:ind w:right="567"/>
        <w:jc w:val="center"/>
        <w:rPr>
          <w:rFonts w:ascii="Times New Roman" w:hAnsi="Times New Roman" w:cs="Times New Roman"/>
          <w:b/>
        </w:rPr>
      </w:pPr>
      <w:r>
        <w:rPr>
          <w:rFonts w:ascii="Times New Roman" w:hAnsi="Times New Roman" w:cs="Times New Roman"/>
          <w:b/>
        </w:rPr>
        <w:t>V</w:t>
      </w:r>
      <w:r w:rsidR="00FD4E0E" w:rsidRPr="00650545">
        <w:rPr>
          <w:rFonts w:ascii="Times New Roman" w:hAnsi="Times New Roman" w:cs="Times New Roman"/>
          <w:b/>
        </w:rPr>
        <w:t>. KOMISIJOS VEIKLOS ORGANIZAVIMAS</w:t>
      </w:r>
    </w:p>
    <w:p w14:paraId="54342049" w14:textId="77777777" w:rsidR="004531FA" w:rsidRDefault="00D50E59" w:rsidP="00357856">
      <w:pPr>
        <w:spacing w:line="360" w:lineRule="auto"/>
        <w:ind w:firstLine="567"/>
        <w:jc w:val="both"/>
        <w:rPr>
          <w:rFonts w:ascii="Times New Roman" w:hAnsi="Times New Roman" w:cs="Times New Roman"/>
        </w:rPr>
      </w:pPr>
      <w:r>
        <w:rPr>
          <w:rFonts w:ascii="Times New Roman" w:hAnsi="Times New Roman" w:cs="Times New Roman"/>
        </w:rPr>
        <w:t>12</w:t>
      </w:r>
      <w:r w:rsidR="00975721" w:rsidRPr="00B40D0A">
        <w:rPr>
          <w:rFonts w:ascii="Times New Roman" w:hAnsi="Times New Roman" w:cs="Times New Roman"/>
        </w:rPr>
        <w:t xml:space="preserve">. </w:t>
      </w:r>
      <w:r w:rsidR="00FD4E0E" w:rsidRPr="00B40D0A">
        <w:rPr>
          <w:rFonts w:ascii="Times New Roman" w:hAnsi="Times New Roman" w:cs="Times New Roman"/>
        </w:rPr>
        <w:t xml:space="preserve">Pagrindinė Komisijos darbo forma yra posėdis. </w:t>
      </w:r>
      <w:r w:rsidR="004531FA" w:rsidRPr="00B40D0A">
        <w:rPr>
          <w:rFonts w:ascii="Times New Roman" w:hAnsi="Times New Roman" w:cs="Times New Roman"/>
        </w:rPr>
        <w:t>P</w:t>
      </w:r>
      <w:r w:rsidR="00FD4E0E" w:rsidRPr="00B40D0A">
        <w:rPr>
          <w:rFonts w:ascii="Times New Roman" w:hAnsi="Times New Roman" w:cs="Times New Roman"/>
        </w:rPr>
        <w:t xml:space="preserve">osėdžiai </w:t>
      </w:r>
      <w:r w:rsidR="004531FA" w:rsidRPr="00B40D0A">
        <w:rPr>
          <w:rFonts w:ascii="Times New Roman" w:hAnsi="Times New Roman" w:cs="Times New Roman"/>
        </w:rPr>
        <w:t>šaukiami</w:t>
      </w:r>
      <w:r w:rsidR="00FD4E0E" w:rsidRPr="00B40D0A">
        <w:rPr>
          <w:rFonts w:ascii="Times New Roman" w:hAnsi="Times New Roman" w:cs="Times New Roman"/>
        </w:rPr>
        <w:t xml:space="preserve"> ne rečiau kaip kartą per ketvirtį. Komisijos posėdžius </w:t>
      </w:r>
      <w:r w:rsidR="004531FA" w:rsidRPr="00B40D0A">
        <w:rPr>
          <w:rFonts w:ascii="Times New Roman" w:hAnsi="Times New Roman" w:cs="Times New Roman"/>
        </w:rPr>
        <w:t xml:space="preserve">šaukia </w:t>
      </w:r>
      <w:r w:rsidR="00FD4E0E" w:rsidRPr="00B40D0A">
        <w:rPr>
          <w:rFonts w:ascii="Times New Roman" w:hAnsi="Times New Roman" w:cs="Times New Roman"/>
        </w:rPr>
        <w:t xml:space="preserve">pirmininkas arba jį pavaduojantis pirmininko pavaduotojas. </w:t>
      </w:r>
      <w:r w:rsidR="004531FA" w:rsidRPr="00B40D0A">
        <w:rPr>
          <w:rFonts w:ascii="Times New Roman" w:hAnsi="Times New Roman" w:cs="Times New Roman"/>
        </w:rPr>
        <w:t xml:space="preserve">Posėdį taip pat gali sušaukti ne mažiau kaip 1/3 </w:t>
      </w:r>
      <w:r w:rsidR="00B40D0A" w:rsidRPr="00B40D0A">
        <w:rPr>
          <w:rFonts w:ascii="Times New Roman" w:hAnsi="Times New Roman" w:cs="Times New Roman"/>
        </w:rPr>
        <w:t>Komisijos narių, apie tai raštu</w:t>
      </w:r>
      <w:r w:rsidR="004531FA" w:rsidRPr="00B40D0A">
        <w:rPr>
          <w:rFonts w:ascii="Times New Roman" w:hAnsi="Times New Roman" w:cs="Times New Roman"/>
        </w:rPr>
        <w:t>, kuriame išdėstomi posėdžio sušaukimo motyvai ir darbotvarkės klausimai, informavę Komisijos pirmininką ir Komisijos narius.</w:t>
      </w:r>
    </w:p>
    <w:p w14:paraId="6EC764F6" w14:textId="1691191B" w:rsidR="00EE2816" w:rsidRPr="00FC4DC4" w:rsidRDefault="00056EBF" w:rsidP="00357856">
      <w:pPr>
        <w:spacing w:line="360" w:lineRule="auto"/>
        <w:ind w:firstLine="567"/>
        <w:jc w:val="both"/>
        <w:rPr>
          <w:rFonts w:ascii="Times New Roman" w:hAnsi="Times New Roman" w:cs="Times New Roman"/>
        </w:rPr>
      </w:pPr>
      <w:r>
        <w:rPr>
          <w:rFonts w:ascii="Times New Roman" w:hAnsi="Times New Roman" w:cs="Times New Roman"/>
        </w:rPr>
        <w:t xml:space="preserve">13. </w:t>
      </w:r>
      <w:r w:rsidR="0023240D">
        <w:rPr>
          <w:rFonts w:ascii="Times New Roman" w:hAnsi="Times New Roman" w:cs="Times New Roman"/>
        </w:rPr>
        <w:t>K</w:t>
      </w:r>
      <w:r w:rsidR="00EE2816" w:rsidRPr="008A0BBC">
        <w:rPr>
          <w:rFonts w:ascii="Times New Roman" w:hAnsi="Times New Roman" w:cs="Times New Roman"/>
        </w:rPr>
        <w:t>lausimams,</w:t>
      </w:r>
      <w:r w:rsidR="0023240D">
        <w:rPr>
          <w:rFonts w:ascii="Times New Roman" w:hAnsi="Times New Roman" w:cs="Times New Roman"/>
        </w:rPr>
        <w:t xml:space="preserve"> nesusijusiems su partinių nuobaudų ar partijos nario narystės partijoje sustabdymu,</w:t>
      </w:r>
      <w:r w:rsidR="00EE2816" w:rsidRPr="008A0BBC">
        <w:rPr>
          <w:rFonts w:ascii="Times New Roman" w:hAnsi="Times New Roman" w:cs="Times New Roman"/>
        </w:rPr>
        <w:t xml:space="preserve"> taip pat organizaciniams Komisijos veiklos klausimams</w:t>
      </w:r>
      <w:r w:rsidR="00EE2816" w:rsidRPr="00FC4DC4">
        <w:rPr>
          <w:rFonts w:ascii="Times New Roman" w:hAnsi="Times New Roman" w:cs="Times New Roman"/>
        </w:rPr>
        <w:t xml:space="preserve"> spręsti Pirmininkas gali organizuoti Komisijos posėdį elektroninėje erdvėje. Tokiu atveju, Pirmininkas ar jo pavedimu kitas Komisijos narys išanalizavęs nagrinėjamo klausimo medžiagą parengia Komisijos nutarimo projektą, kurį Pirmininkas pateikia Komisijai kartu su visa klausimo medžiaga svarstyti elektroniniu paštu. Komisijos nariai per balsavimo terminą - 3 dienas, arba Pirmininko sprendimu per trumpesnį terminą, - gali pritarti sprendimo projektui, pateikti savo pastabas ir/ar pasiūlymus nutarimo projektui arba nutarimo projektui nepritarti, pateikiant nepritarimo argumentus. Jei pasibaigus balsavimo terminui nutarimo projektui pritaria daugiau kaip pusė Komisijos narių, nutarimas laikomas priimtu. Komisijos nariams nutarimo projektui pateikus pastabų ir/ar pasiūlymų, nutarimo projektas gali būti koreguojamas, tačiau dėl pakoreguoto Nutarimo projekto, išskyrus techninius, nutarimo esmės nekeičiančius pakeitimus, turi būti balsuojama iš naujo. Už nutarimo projektą balsavus pusei arba mažiau Komisijos narių, Nutarimo projektas laikomas nepriimtu. Tokiu atveju Pirmininkas gali organizuoti pakartotinį posėdį elektroninėje erdvėje arba klausimą įtraukti į įprasto Komisijos posėdžio darbotvarkę. Posėdyje elektroninėje erdvėje priimtus nutarimus pasirašo Pirmininkas ir jo projektą rengęs Komisijos narys. </w:t>
      </w:r>
      <w:r w:rsidR="00397408">
        <w:rPr>
          <w:rFonts w:ascii="Times New Roman" w:hAnsi="Times New Roman" w:cs="Times New Roman"/>
        </w:rPr>
        <w:t>Prie nutarimo pridedama Komisijos narių balsavimą elektroninėje erdvėje patvirtinanti medžiaga (elektroniniai laiškai).</w:t>
      </w:r>
    </w:p>
    <w:p w14:paraId="2CC33322" w14:textId="12CA1ED4" w:rsidR="004531FA" w:rsidRPr="00B40D0A"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1</w:t>
      </w:r>
      <w:r w:rsidR="00056EBF">
        <w:rPr>
          <w:rFonts w:ascii="Times New Roman" w:hAnsi="Times New Roman" w:cs="Times New Roman"/>
        </w:rPr>
        <w:t>4</w:t>
      </w:r>
      <w:r w:rsidR="00B40D0A" w:rsidRPr="00B40D0A">
        <w:rPr>
          <w:rFonts w:ascii="Times New Roman" w:hAnsi="Times New Roman" w:cs="Times New Roman"/>
        </w:rPr>
        <w:t xml:space="preserve">. </w:t>
      </w:r>
      <w:r w:rsidR="00BE0AFD" w:rsidRPr="00B40D0A">
        <w:rPr>
          <w:rFonts w:ascii="Times New Roman" w:hAnsi="Times New Roman" w:cs="Times New Roman"/>
        </w:rPr>
        <w:t>Komisijos narys, negalintis dalyvauti posėdyje, apie tai e</w:t>
      </w:r>
      <w:r w:rsidR="00B40D0A" w:rsidRPr="00B40D0A">
        <w:rPr>
          <w:rFonts w:ascii="Times New Roman" w:hAnsi="Times New Roman" w:cs="Times New Roman"/>
        </w:rPr>
        <w:t>l. paštu ar SMS žinute praneša K</w:t>
      </w:r>
      <w:r w:rsidR="00BE0AFD" w:rsidRPr="00B40D0A">
        <w:rPr>
          <w:rFonts w:ascii="Times New Roman" w:hAnsi="Times New Roman" w:cs="Times New Roman"/>
        </w:rPr>
        <w:t>omisijos pirmininkui.</w:t>
      </w:r>
    </w:p>
    <w:p w14:paraId="578D609D" w14:textId="6F0D6C47" w:rsidR="00FD4E0E"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1</w:t>
      </w:r>
      <w:r w:rsidR="00056EBF">
        <w:rPr>
          <w:rFonts w:ascii="Times New Roman" w:hAnsi="Times New Roman" w:cs="Times New Roman"/>
        </w:rPr>
        <w:t>5</w:t>
      </w:r>
      <w:r w:rsidR="00B40D0A" w:rsidRPr="00B40D0A">
        <w:rPr>
          <w:rFonts w:ascii="Times New Roman" w:hAnsi="Times New Roman" w:cs="Times New Roman"/>
        </w:rPr>
        <w:t xml:space="preserve">. </w:t>
      </w:r>
      <w:r w:rsidR="00FD4E0E" w:rsidRPr="00B40D0A">
        <w:rPr>
          <w:rFonts w:ascii="Times New Roman" w:hAnsi="Times New Roman" w:cs="Times New Roman"/>
        </w:rPr>
        <w:t>Komisijos posėdžiai yra teisėti, kai juose dalyvauja daugiau kaip pusė Komisijos narių. Jeigu į posėdį atvyksta</w:t>
      </w:r>
      <w:r w:rsidR="00082CC8">
        <w:rPr>
          <w:rFonts w:ascii="Times New Roman" w:hAnsi="Times New Roman" w:cs="Times New Roman"/>
        </w:rPr>
        <w:t xml:space="preserve"> pusė arba</w:t>
      </w:r>
      <w:r w:rsidR="00FD4E0E" w:rsidRPr="00B40D0A">
        <w:rPr>
          <w:rFonts w:ascii="Times New Roman" w:hAnsi="Times New Roman" w:cs="Times New Roman"/>
        </w:rPr>
        <w:t xml:space="preserve"> mažiau kaip pusė Komisijos narių</w:t>
      </w:r>
      <w:r w:rsidR="00056EBF">
        <w:rPr>
          <w:rFonts w:ascii="Times New Roman" w:hAnsi="Times New Roman" w:cs="Times New Roman"/>
        </w:rPr>
        <w:t>,</w:t>
      </w:r>
      <w:r w:rsidR="00FD4E0E" w:rsidRPr="00B40D0A">
        <w:rPr>
          <w:rFonts w:ascii="Times New Roman" w:hAnsi="Times New Roman" w:cs="Times New Roman"/>
        </w:rPr>
        <w:t xml:space="preserve"> gali vykti darbotvarkėje numatytų klausimų aptarimas, tačiau sprendimai nepriimami.</w:t>
      </w:r>
    </w:p>
    <w:p w14:paraId="65C048E4" w14:textId="2A2DA51D" w:rsidR="00B40D0A" w:rsidRPr="002A2365"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1</w:t>
      </w:r>
      <w:r w:rsidR="00056EBF">
        <w:rPr>
          <w:rFonts w:ascii="Times New Roman" w:hAnsi="Times New Roman" w:cs="Times New Roman"/>
        </w:rPr>
        <w:t>6</w:t>
      </w:r>
      <w:r w:rsidR="00B40D0A" w:rsidRPr="00D26CDC">
        <w:rPr>
          <w:rFonts w:ascii="Times New Roman" w:hAnsi="Times New Roman" w:cs="Times New Roman"/>
        </w:rPr>
        <w:t>. Komisijos posėdžiai vyksta pagal pirmininko pateiktą darbotvarkę. Komisijos</w:t>
      </w:r>
      <w:r w:rsidR="00B40D0A" w:rsidRPr="00650545">
        <w:rPr>
          <w:rFonts w:ascii="Times New Roman" w:hAnsi="Times New Roman" w:cs="Times New Roman"/>
        </w:rPr>
        <w:t xml:space="preserve"> </w:t>
      </w:r>
      <w:r w:rsidR="00B40D0A">
        <w:rPr>
          <w:rFonts w:ascii="Times New Roman" w:hAnsi="Times New Roman" w:cs="Times New Roman"/>
        </w:rPr>
        <w:t xml:space="preserve">pirmininkas arba jo pavedimu </w:t>
      </w:r>
      <w:r w:rsidR="00B40D0A" w:rsidRPr="002A2365">
        <w:rPr>
          <w:rFonts w:ascii="Times New Roman" w:hAnsi="Times New Roman" w:cs="Times New Roman"/>
        </w:rPr>
        <w:t xml:space="preserve">sekretorius ne vėliau kaip prieš savaitę, o rengiant posėdį skubos tvarka – ne vėliau kaip prieš tris dienas, informuoja Komisijos narius ir suinteresuotus asmenis apie posėdžio darbotvarkę bei posėdžio vietą ir laiką. </w:t>
      </w:r>
      <w:r w:rsidR="009D64E7" w:rsidRPr="00357856">
        <w:rPr>
          <w:rFonts w:ascii="Times New Roman" w:hAnsi="Times New Roman" w:cs="Times New Roman"/>
        </w:rPr>
        <w:t xml:space="preserve">LSDP narys arba jo atstovas privalo būti pakviestas dalyvauti </w:t>
      </w:r>
      <w:r w:rsidR="009D64E7" w:rsidRPr="00357856">
        <w:rPr>
          <w:rFonts w:ascii="Times New Roman" w:hAnsi="Times New Roman" w:cs="Times New Roman"/>
        </w:rPr>
        <w:lastRenderedPageBreak/>
        <w:t>posėdyje, kuriame bus svarstomas klausimas dėl partinės nuobaudos jam skyrimo. Jeigu narys nedalyvavo Komisijos posėdyje, apie nuobaudos paskyrimą Komisiją jį informuoja ne vėliau kaip per 3 darbo dienas nuo posėdžio dienos.</w:t>
      </w:r>
      <w:r w:rsidR="009D64E7" w:rsidRPr="002A2365">
        <w:rPr>
          <w:rFonts w:ascii="Times New Roman" w:hAnsi="Times New Roman" w:cs="Times New Roman"/>
        </w:rPr>
        <w:t xml:space="preserve"> </w:t>
      </w:r>
      <w:r w:rsidR="00B40D0A" w:rsidRPr="002A2365">
        <w:rPr>
          <w:rFonts w:ascii="Times New Roman" w:hAnsi="Times New Roman" w:cs="Times New Roman"/>
        </w:rPr>
        <w:t xml:space="preserve">Komisija gali suinteresuotą LSDP narį pakviesti dalyvauti posėdyje. </w:t>
      </w:r>
    </w:p>
    <w:p w14:paraId="1CB93536" w14:textId="342418BC" w:rsidR="00442243" w:rsidRDefault="00D50E59" w:rsidP="00D252DD">
      <w:pPr>
        <w:tabs>
          <w:tab w:val="left" w:pos="9639"/>
        </w:tabs>
        <w:spacing w:line="360" w:lineRule="auto"/>
        <w:ind w:right="-1" w:firstLine="567"/>
        <w:jc w:val="both"/>
        <w:rPr>
          <w:rFonts w:ascii="Times New Roman" w:hAnsi="Times New Roman" w:cs="Times New Roman"/>
        </w:rPr>
      </w:pPr>
      <w:r>
        <w:rPr>
          <w:rFonts w:ascii="Times New Roman" w:hAnsi="Times New Roman" w:cs="Times New Roman"/>
        </w:rPr>
        <w:t>1</w:t>
      </w:r>
      <w:r w:rsidR="00056EBF">
        <w:rPr>
          <w:rFonts w:ascii="Times New Roman" w:hAnsi="Times New Roman" w:cs="Times New Roman"/>
        </w:rPr>
        <w:t>7</w:t>
      </w:r>
      <w:r w:rsidR="00B40D0A" w:rsidRPr="00B40D0A">
        <w:rPr>
          <w:rFonts w:ascii="Times New Roman" w:hAnsi="Times New Roman" w:cs="Times New Roman"/>
        </w:rPr>
        <w:t xml:space="preserve">. </w:t>
      </w:r>
      <w:r w:rsidR="00A21570" w:rsidRPr="00B40D0A">
        <w:rPr>
          <w:rFonts w:ascii="Times New Roman" w:hAnsi="Times New Roman" w:cs="Times New Roman"/>
        </w:rPr>
        <w:t>Komisijos narys privalo nusišalinti ir nedalyvauti klausimo svarstyme ir sprendimo priėmimo procedūroje,</w:t>
      </w:r>
      <w:r w:rsidR="005B2E86">
        <w:rPr>
          <w:rFonts w:ascii="Times New Roman" w:hAnsi="Times New Roman" w:cs="Times New Roman"/>
        </w:rPr>
        <w:t xml:space="preserve"> o Komisijos pirmininkas arba jį pavaduojantis pavaduotojas ir nuo organizacinių su klausimo svarstymu susijusių procedūrų (įtraukimas į darbotvarkę, suinteresuotų asmenų kvietimas į posėdį ir kt.),</w:t>
      </w:r>
      <w:r w:rsidR="00A21570" w:rsidRPr="00B40D0A">
        <w:rPr>
          <w:rFonts w:ascii="Times New Roman" w:hAnsi="Times New Roman" w:cs="Times New Roman"/>
        </w:rPr>
        <w:t xml:space="preserve"> jeigu jo dalyvavimas galėtų sukelti viešųjų ir privačių interesų konfliktą.</w:t>
      </w:r>
      <w:r w:rsidR="005B2E86">
        <w:rPr>
          <w:rFonts w:ascii="Times New Roman" w:hAnsi="Times New Roman" w:cs="Times New Roman"/>
        </w:rPr>
        <w:t xml:space="preserve"> </w:t>
      </w:r>
    </w:p>
    <w:p w14:paraId="083B1F0E" w14:textId="67D5BDE9" w:rsidR="00B40D0A" w:rsidRPr="00A9110B" w:rsidRDefault="00D252DD" w:rsidP="00D252DD">
      <w:pPr>
        <w:spacing w:line="360" w:lineRule="auto"/>
        <w:ind w:right="-1" w:firstLine="567"/>
        <w:jc w:val="both"/>
        <w:rPr>
          <w:rFonts w:ascii="Times New Roman" w:hAnsi="Times New Roman" w:cs="Times New Roman"/>
        </w:rPr>
      </w:pPr>
      <w:r>
        <w:rPr>
          <w:rFonts w:ascii="Times New Roman" w:hAnsi="Times New Roman" w:cs="Times New Roman"/>
        </w:rPr>
        <w:t>1</w:t>
      </w:r>
      <w:r w:rsidR="00056EBF">
        <w:rPr>
          <w:rFonts w:ascii="Times New Roman" w:hAnsi="Times New Roman" w:cs="Times New Roman"/>
        </w:rPr>
        <w:t>8</w:t>
      </w:r>
      <w:r w:rsidR="00B40D0A" w:rsidRPr="00A9110B">
        <w:rPr>
          <w:rFonts w:ascii="Times New Roman" w:hAnsi="Times New Roman" w:cs="Times New Roman"/>
        </w:rPr>
        <w:t xml:space="preserve">. Apeliaciją Komisijai gali pateikti LSDP narys arba partijos grupė. Apeliacija pateikiama raštu, joje turi būti nurodyti nesutikimo su  partine nuobauda arba priimtu sprendimu motyvai ir esant galimybei pridedami įrodymai. </w:t>
      </w:r>
    </w:p>
    <w:p w14:paraId="5F2305AB" w14:textId="0DE376C7" w:rsidR="00A9110B" w:rsidRPr="00A9110B" w:rsidRDefault="00D252DD" w:rsidP="00D252DD">
      <w:pPr>
        <w:spacing w:line="360" w:lineRule="auto"/>
        <w:ind w:right="-1" w:firstLine="567"/>
        <w:jc w:val="both"/>
        <w:rPr>
          <w:rFonts w:ascii="Times New Roman" w:hAnsi="Times New Roman" w:cs="Times New Roman"/>
        </w:rPr>
      </w:pPr>
      <w:r>
        <w:rPr>
          <w:rFonts w:ascii="Times New Roman" w:hAnsi="Times New Roman" w:cs="Times New Roman"/>
        </w:rPr>
        <w:t>1</w:t>
      </w:r>
      <w:r w:rsidR="00056EBF">
        <w:rPr>
          <w:rFonts w:ascii="Times New Roman" w:hAnsi="Times New Roman" w:cs="Times New Roman"/>
        </w:rPr>
        <w:t>9</w:t>
      </w:r>
      <w:r w:rsidR="00A9110B" w:rsidRPr="00A9110B">
        <w:rPr>
          <w:rFonts w:ascii="Times New Roman" w:hAnsi="Times New Roman" w:cs="Times New Roman"/>
        </w:rPr>
        <w:t>. R</w:t>
      </w:r>
      <w:r w:rsidR="00B40D0A" w:rsidRPr="00A9110B">
        <w:rPr>
          <w:rFonts w:ascii="Times New Roman" w:hAnsi="Times New Roman" w:cs="Times New Roman"/>
        </w:rPr>
        <w:t>ašytinį prašymą Komisijai gali teikti LSDP prezidiumas, taryba, skyriaus taryba (prezidiumas).</w:t>
      </w:r>
      <w:r w:rsidR="00A9110B" w:rsidRPr="00A9110B">
        <w:rPr>
          <w:rFonts w:ascii="Times New Roman" w:hAnsi="Times New Roman" w:cs="Times New Roman"/>
        </w:rPr>
        <w:t xml:space="preserve"> </w:t>
      </w:r>
    </w:p>
    <w:p w14:paraId="5D9D6A0E" w14:textId="72DADE8A" w:rsidR="00A9110B" w:rsidRPr="00A9110B" w:rsidRDefault="00056EBF" w:rsidP="00D252DD">
      <w:pPr>
        <w:spacing w:line="360" w:lineRule="auto"/>
        <w:ind w:right="-1" w:firstLine="567"/>
        <w:jc w:val="both"/>
        <w:rPr>
          <w:rFonts w:ascii="Times New Roman" w:hAnsi="Times New Roman" w:cs="Times New Roman"/>
        </w:rPr>
      </w:pPr>
      <w:r>
        <w:rPr>
          <w:rFonts w:ascii="Times New Roman" w:hAnsi="Times New Roman" w:cs="Times New Roman"/>
        </w:rPr>
        <w:t>20</w:t>
      </w:r>
      <w:r w:rsidR="00A9110B" w:rsidRPr="00A9110B">
        <w:rPr>
          <w:rFonts w:ascii="Times New Roman" w:hAnsi="Times New Roman" w:cs="Times New Roman"/>
        </w:rPr>
        <w:t xml:space="preserve">. Komisijos </w:t>
      </w:r>
      <w:r w:rsidR="00A9110B">
        <w:rPr>
          <w:rFonts w:ascii="Times New Roman" w:hAnsi="Times New Roman" w:cs="Times New Roman"/>
        </w:rPr>
        <w:t>pirmininkas</w:t>
      </w:r>
      <w:r w:rsidR="009D64E7">
        <w:rPr>
          <w:rFonts w:ascii="Times New Roman" w:hAnsi="Times New Roman" w:cs="Times New Roman"/>
        </w:rPr>
        <w:t xml:space="preserve"> arba jo pavedimu</w:t>
      </w:r>
      <w:r>
        <w:rPr>
          <w:rFonts w:ascii="Times New Roman" w:hAnsi="Times New Roman" w:cs="Times New Roman"/>
        </w:rPr>
        <w:t xml:space="preserve"> </w:t>
      </w:r>
      <w:r w:rsidR="009D64E7">
        <w:rPr>
          <w:rFonts w:ascii="Times New Roman" w:hAnsi="Times New Roman" w:cs="Times New Roman"/>
        </w:rPr>
        <w:t>pirmininko</w:t>
      </w:r>
      <w:r w:rsidR="00A9110B">
        <w:rPr>
          <w:rFonts w:ascii="Times New Roman" w:hAnsi="Times New Roman" w:cs="Times New Roman"/>
        </w:rPr>
        <w:t xml:space="preserve"> pavaduotojas</w:t>
      </w:r>
      <w:r w:rsidR="00A9110B" w:rsidRPr="00A9110B">
        <w:rPr>
          <w:rFonts w:ascii="Times New Roman" w:hAnsi="Times New Roman" w:cs="Times New Roman"/>
        </w:rPr>
        <w:t>, gavę apeliaciją arba prašymą, įtraukia juos į Komisijos darbotvarkę</w:t>
      </w:r>
      <w:r w:rsidR="009D64E7">
        <w:rPr>
          <w:rFonts w:ascii="Times New Roman" w:hAnsi="Times New Roman" w:cs="Times New Roman"/>
        </w:rPr>
        <w:t xml:space="preserve">, jei apeliacijos arba prašymo nagrinėjimas priskirtinas Komisijos kompetencijai. </w:t>
      </w:r>
    </w:p>
    <w:p w14:paraId="7AFA7B5E" w14:textId="51984C8B" w:rsidR="00A9110B"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1</w:t>
      </w:r>
      <w:r w:rsidR="00A9110B" w:rsidRPr="00A9110B">
        <w:rPr>
          <w:rFonts w:ascii="Times New Roman" w:hAnsi="Times New Roman" w:cs="Times New Roman"/>
        </w:rPr>
        <w:t>. Klausimus, kuriuos netikslinga nagrinėti komisijos posėdžiuose, pirmininkas gali išspręsti vienasmeniškai (grąžinti ne pagal kompetenciją gautus skundus, teikti suinteresuotiems asmenims konsultacijas ir pan.). Apie tai Komisijos pirmininkas artimiausiame komisijos posėdyje informuoja kitus Komisijos narius.</w:t>
      </w:r>
    </w:p>
    <w:p w14:paraId="765BAEA5" w14:textId="5ABD4670" w:rsidR="00A9110B" w:rsidRPr="00D26CDC"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2</w:t>
      </w:r>
      <w:r w:rsidR="00A9110B" w:rsidRPr="00D26CDC">
        <w:rPr>
          <w:rFonts w:ascii="Times New Roman" w:hAnsi="Times New Roman" w:cs="Times New Roman"/>
        </w:rPr>
        <w:t xml:space="preserve">. Komisijos nariai, gavę pavedimą parengti klausimą Komisijos posėdžiui, turi teisę pateikti rašytinius paklausimus LSDP nariams, partijos organams. Komisija klausimus gali siųsti bei reikalingus dokumentus iš nurodytų subjektų gauti paštu/faksu/elektroniniu paštu. LSDP nariai, LSDP organas privalo pateikti Komisijai atsakymą ir/ar prašomus dokumentus per paklausime nurodytą terminą, priešingu atveju – negalėjimo pateikti nurodytus dokumentus priežastis.  </w:t>
      </w:r>
    </w:p>
    <w:p w14:paraId="3647E68E" w14:textId="2A441DA4" w:rsidR="00A9110B" w:rsidRPr="00D26CDC"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3</w:t>
      </w:r>
      <w:r w:rsidR="00A9110B" w:rsidRPr="00D26CDC">
        <w:rPr>
          <w:rFonts w:ascii="Times New Roman" w:hAnsi="Times New Roman" w:cs="Times New Roman"/>
        </w:rPr>
        <w:t>. Komisijos nutarimai priimami paprasta posėdyje dalyvaujančių narių balsų dauguma. Balsams pasiskirsčius po lygiai, lemia Komisijos pirmininko balsas. Kiekvienas posėdžio dalyvis turi teisę reikalauti įtraukti į protokolą savo atskirąją nuomonę. Nutarimai dėl nuobaudų skyrimo ar naikinimo priimami slaptu balsavimu. Komisijos narys, pusę metų nemokantis nario mokesčio, negali balsuoti priimant sprendimus.</w:t>
      </w:r>
    </w:p>
    <w:p w14:paraId="6CBF27C6" w14:textId="1231E616" w:rsidR="00937181" w:rsidRPr="00650545" w:rsidRDefault="00D50E59" w:rsidP="00937181">
      <w:pPr>
        <w:tabs>
          <w:tab w:val="left" w:pos="9639"/>
        </w:tabs>
        <w:spacing w:line="360" w:lineRule="auto"/>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4</w:t>
      </w:r>
      <w:r w:rsidR="00A9110B" w:rsidRPr="00D26CDC">
        <w:rPr>
          <w:rFonts w:ascii="Times New Roman" w:hAnsi="Times New Roman" w:cs="Times New Roman"/>
        </w:rPr>
        <w:t xml:space="preserve">. </w:t>
      </w:r>
      <w:r w:rsidR="00FD4E0E" w:rsidRPr="00D26CDC">
        <w:rPr>
          <w:rFonts w:ascii="Times New Roman" w:hAnsi="Times New Roman" w:cs="Times New Roman"/>
        </w:rPr>
        <w:t xml:space="preserve">Komisija klausimą išnagrinėja ir nutarimą priima per </w:t>
      </w:r>
      <w:r w:rsidR="0038751E" w:rsidRPr="00D26CDC">
        <w:rPr>
          <w:rFonts w:ascii="Times New Roman" w:hAnsi="Times New Roman" w:cs="Times New Roman"/>
        </w:rPr>
        <w:t>30 dienų</w:t>
      </w:r>
      <w:r w:rsidR="00FD4E0E" w:rsidRPr="00D26CDC">
        <w:rPr>
          <w:rFonts w:ascii="Times New Roman" w:hAnsi="Times New Roman" w:cs="Times New Roman"/>
        </w:rPr>
        <w:t xml:space="preserve"> nuo </w:t>
      </w:r>
      <w:r w:rsidR="0038751E" w:rsidRPr="00D26CDC">
        <w:rPr>
          <w:rFonts w:ascii="Times New Roman" w:hAnsi="Times New Roman" w:cs="Times New Roman"/>
        </w:rPr>
        <w:t xml:space="preserve">prašymo </w:t>
      </w:r>
      <w:r w:rsidR="00FD4E0E" w:rsidRPr="00D26CDC">
        <w:rPr>
          <w:rFonts w:ascii="Times New Roman" w:hAnsi="Times New Roman" w:cs="Times New Roman"/>
        </w:rPr>
        <w:t>gavimo dienos. Pirmin</w:t>
      </w:r>
      <w:r w:rsidR="0038751E" w:rsidRPr="00D26CDC">
        <w:rPr>
          <w:rFonts w:ascii="Times New Roman" w:hAnsi="Times New Roman" w:cs="Times New Roman"/>
        </w:rPr>
        <w:t>inko arba pavaduotojo sprendimu</w:t>
      </w:r>
      <w:r w:rsidR="00FD4E0E" w:rsidRPr="00D26CDC">
        <w:rPr>
          <w:rFonts w:ascii="Times New Roman" w:hAnsi="Times New Roman" w:cs="Times New Roman"/>
        </w:rPr>
        <w:t xml:space="preserve"> </w:t>
      </w:r>
      <w:r w:rsidR="0038751E" w:rsidRPr="00D26CDC">
        <w:rPr>
          <w:rFonts w:ascii="Times New Roman" w:hAnsi="Times New Roman" w:cs="Times New Roman"/>
        </w:rPr>
        <w:t>šis terminas gali būti pratęstas, bet ne ilgiau, kaip dviem mėnesiams.</w:t>
      </w:r>
      <w:r w:rsidR="00937181">
        <w:rPr>
          <w:rFonts w:ascii="Times New Roman" w:hAnsi="Times New Roman" w:cs="Times New Roman"/>
        </w:rPr>
        <w:t xml:space="preserve"> </w:t>
      </w:r>
      <w:r w:rsidR="00937181" w:rsidRPr="00650545">
        <w:rPr>
          <w:rFonts w:ascii="Times New Roman" w:hAnsi="Times New Roman" w:cs="Times New Roman"/>
        </w:rPr>
        <w:t>Pirmininko arba pavaduotojo sprendimu, klausimas gali būti nagrinėjamas skubos tvarka.</w:t>
      </w:r>
    </w:p>
    <w:p w14:paraId="520458CA" w14:textId="0ADAD9B9" w:rsidR="005E35F0" w:rsidRPr="00D26CDC" w:rsidRDefault="00D50E59" w:rsidP="00D252DD">
      <w:pPr>
        <w:tabs>
          <w:tab w:val="left" w:pos="9639"/>
        </w:tabs>
        <w:spacing w:line="360" w:lineRule="auto"/>
        <w:ind w:right="-1" w:firstLine="567"/>
        <w:jc w:val="both"/>
        <w:rPr>
          <w:rFonts w:ascii="Times New Roman" w:hAnsi="Times New Roman" w:cs="Times New Roman"/>
        </w:rPr>
      </w:pPr>
      <w:r>
        <w:rPr>
          <w:rFonts w:ascii="Times New Roman" w:hAnsi="Times New Roman" w:cs="Times New Roman"/>
        </w:rPr>
        <w:lastRenderedPageBreak/>
        <w:t>2</w:t>
      </w:r>
      <w:r w:rsidR="00056EBF">
        <w:rPr>
          <w:rFonts w:ascii="Times New Roman" w:hAnsi="Times New Roman" w:cs="Times New Roman"/>
        </w:rPr>
        <w:t>5</w:t>
      </w:r>
      <w:r w:rsidR="00A9110B" w:rsidRPr="00D26CDC">
        <w:rPr>
          <w:rFonts w:ascii="Times New Roman" w:hAnsi="Times New Roman" w:cs="Times New Roman"/>
        </w:rPr>
        <w:t xml:space="preserve">. </w:t>
      </w:r>
      <w:r w:rsidR="005E35F0" w:rsidRPr="006C17BE">
        <w:rPr>
          <w:rFonts w:ascii="Times New Roman" w:hAnsi="Times New Roman" w:cs="Times New Roman"/>
        </w:rPr>
        <w:t xml:space="preserve">Komisija nagrinėja galimus pažeidimus, jeigu nuo jų padarymo praėjo ne daugiau, kaip 1 metai. </w:t>
      </w:r>
      <w:r w:rsidR="005E35F0" w:rsidRPr="00D26CDC">
        <w:rPr>
          <w:rFonts w:ascii="Times New Roman" w:hAnsi="Times New Roman" w:cs="Times New Roman"/>
        </w:rPr>
        <w:t>Anoniminiai pranešimai nenagrinėjami.</w:t>
      </w:r>
      <w:bookmarkStart w:id="1" w:name="_GoBack"/>
      <w:bookmarkEnd w:id="1"/>
    </w:p>
    <w:p w14:paraId="0BCF246A" w14:textId="7B2C229C" w:rsidR="00A21570" w:rsidRPr="00D26CDC" w:rsidRDefault="00D50E59" w:rsidP="00D252DD">
      <w:pPr>
        <w:tabs>
          <w:tab w:val="left" w:pos="9639"/>
        </w:tabs>
        <w:spacing w:line="360" w:lineRule="auto"/>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6</w:t>
      </w:r>
      <w:r w:rsidR="00A9110B" w:rsidRPr="00D26CDC">
        <w:rPr>
          <w:rFonts w:ascii="Times New Roman" w:hAnsi="Times New Roman" w:cs="Times New Roman"/>
        </w:rPr>
        <w:t xml:space="preserve">. </w:t>
      </w:r>
      <w:r w:rsidR="00A21570" w:rsidRPr="00D26CDC">
        <w:rPr>
          <w:rFonts w:ascii="Times New Roman" w:hAnsi="Times New Roman" w:cs="Times New Roman"/>
        </w:rPr>
        <w:t>Komisijos posėdžiai protokoluojami. Protokolą pasirašo Komisijos pirmininkas ir posėdžio sekretorius.</w:t>
      </w:r>
      <w:r w:rsidR="0038751E" w:rsidRPr="00D26CDC">
        <w:rPr>
          <w:rFonts w:ascii="Times New Roman" w:hAnsi="Times New Roman" w:cs="Times New Roman"/>
        </w:rPr>
        <w:t xml:space="preserve"> Posėdžio dokumentai sutvarkomi per 3 darbo dienas po įvykusio posėdžio.</w:t>
      </w:r>
    </w:p>
    <w:p w14:paraId="24B4A09F" w14:textId="6738B075" w:rsidR="00FD4E0E" w:rsidRPr="00D26CDC"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7</w:t>
      </w:r>
      <w:r w:rsidR="00A9110B" w:rsidRPr="00D26CDC">
        <w:rPr>
          <w:rFonts w:ascii="Times New Roman" w:hAnsi="Times New Roman" w:cs="Times New Roman"/>
        </w:rPr>
        <w:t xml:space="preserve">. </w:t>
      </w:r>
      <w:r w:rsidR="00FD4E0E" w:rsidRPr="00D26CDC">
        <w:rPr>
          <w:rFonts w:ascii="Times New Roman" w:hAnsi="Times New Roman" w:cs="Times New Roman"/>
        </w:rPr>
        <w:t>Komisija nutarimą suinteresuotiems asmenims ir LSDP Tarybos sekretoriatui pateikia ne vėliau kaip per 3 darbo dienas nuo jo priėmimo</w:t>
      </w:r>
      <w:r w:rsidR="007655B2" w:rsidRPr="00D26CDC">
        <w:rPr>
          <w:rFonts w:ascii="Times New Roman" w:hAnsi="Times New Roman" w:cs="Times New Roman"/>
        </w:rPr>
        <w:t xml:space="preserve"> dienos. Iki nutarimo pateikimo</w:t>
      </w:r>
      <w:r w:rsidR="00FD4E0E" w:rsidRPr="00D26CDC">
        <w:rPr>
          <w:rFonts w:ascii="Times New Roman" w:hAnsi="Times New Roman" w:cs="Times New Roman"/>
        </w:rPr>
        <w:t xml:space="preserve"> </w:t>
      </w:r>
      <w:r w:rsidR="00975721" w:rsidRPr="00D26CDC">
        <w:rPr>
          <w:rFonts w:ascii="Times New Roman" w:hAnsi="Times New Roman" w:cs="Times New Roman"/>
        </w:rPr>
        <w:t xml:space="preserve">be atskiro Komisijos sprendimo </w:t>
      </w:r>
      <w:r w:rsidR="00FD4E0E" w:rsidRPr="00D26CDC">
        <w:rPr>
          <w:rFonts w:ascii="Times New Roman" w:hAnsi="Times New Roman" w:cs="Times New Roman"/>
        </w:rPr>
        <w:t>Komisijos nariai negali ne Komisijos nariams atskleisti nutarimo turinio ir/ar priimto sprendimo.</w:t>
      </w:r>
    </w:p>
    <w:p w14:paraId="4082AA62" w14:textId="04D66707" w:rsidR="00FD4E0E" w:rsidRPr="00D26CDC" w:rsidRDefault="00D50E59" w:rsidP="00D252DD">
      <w:pPr>
        <w:spacing w:line="360" w:lineRule="auto"/>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8</w:t>
      </w:r>
      <w:r w:rsidR="00A9110B" w:rsidRPr="00D26CDC">
        <w:rPr>
          <w:rFonts w:ascii="Times New Roman" w:hAnsi="Times New Roman" w:cs="Times New Roman"/>
        </w:rPr>
        <w:t xml:space="preserve">. </w:t>
      </w:r>
      <w:r w:rsidR="00FD4E0E" w:rsidRPr="00D26CDC">
        <w:rPr>
          <w:rFonts w:ascii="Times New Roman" w:hAnsi="Times New Roman" w:cs="Times New Roman"/>
        </w:rPr>
        <w:t>Komisijos nutarimas LSDP nariams, LSDP organams yra privalomas.</w:t>
      </w:r>
    </w:p>
    <w:p w14:paraId="6FCF5B66" w14:textId="303B27F3" w:rsidR="007655B2" w:rsidRPr="00D26CDC" w:rsidRDefault="00D50E59" w:rsidP="00D252DD">
      <w:pPr>
        <w:spacing w:after="120" w:line="320" w:lineRule="exact"/>
        <w:ind w:right="-1" w:firstLine="567"/>
        <w:jc w:val="both"/>
        <w:rPr>
          <w:rFonts w:ascii="Times New Roman" w:hAnsi="Times New Roman" w:cs="Times New Roman"/>
        </w:rPr>
      </w:pPr>
      <w:r>
        <w:rPr>
          <w:rFonts w:ascii="Times New Roman" w:hAnsi="Times New Roman" w:cs="Times New Roman"/>
        </w:rPr>
        <w:t>2</w:t>
      </w:r>
      <w:r w:rsidR="00056EBF">
        <w:rPr>
          <w:rFonts w:ascii="Times New Roman" w:hAnsi="Times New Roman" w:cs="Times New Roman"/>
        </w:rPr>
        <w:t>9</w:t>
      </w:r>
      <w:r w:rsidR="007655B2" w:rsidRPr="00D26CDC">
        <w:rPr>
          <w:rFonts w:ascii="Times New Roman" w:hAnsi="Times New Roman" w:cs="Times New Roman"/>
        </w:rPr>
        <w:t xml:space="preserve">. Informaciją apie Komisijos sprendimus visuomenės informavimo priemonėms teikia Komisijos pirmininkas arba jo įgaliotas Komisijos narys. </w:t>
      </w:r>
    </w:p>
    <w:p w14:paraId="00F2442E" w14:textId="687855CA" w:rsidR="007655B2" w:rsidRPr="00D26CDC" w:rsidRDefault="00056EBF" w:rsidP="00D252DD">
      <w:pPr>
        <w:spacing w:after="120" w:line="320" w:lineRule="exact"/>
        <w:ind w:right="-1" w:firstLine="567"/>
        <w:jc w:val="both"/>
        <w:rPr>
          <w:rFonts w:ascii="Times New Roman" w:hAnsi="Times New Roman" w:cs="Times New Roman"/>
        </w:rPr>
      </w:pPr>
      <w:r>
        <w:rPr>
          <w:rFonts w:ascii="Times New Roman" w:hAnsi="Times New Roman" w:cs="Times New Roman"/>
        </w:rPr>
        <w:t>30</w:t>
      </w:r>
      <w:r w:rsidR="007655B2" w:rsidRPr="00D26CDC">
        <w:rPr>
          <w:rFonts w:ascii="Times New Roman" w:hAnsi="Times New Roman" w:cs="Times New Roman"/>
        </w:rPr>
        <w:t xml:space="preserve">. Komisija rengia ir teikia LSDP suvažiavimui </w:t>
      </w:r>
      <w:r w:rsidR="00EA7B47">
        <w:rPr>
          <w:rFonts w:ascii="Times New Roman" w:hAnsi="Times New Roman" w:cs="Times New Roman"/>
        </w:rPr>
        <w:t xml:space="preserve">Komisijos veiklos </w:t>
      </w:r>
      <w:r w:rsidR="007655B2" w:rsidRPr="00D26CDC">
        <w:rPr>
          <w:rFonts w:ascii="Times New Roman" w:hAnsi="Times New Roman" w:cs="Times New Roman"/>
        </w:rPr>
        <w:t>ataskait</w:t>
      </w:r>
      <w:r w:rsidR="00EA7B47">
        <w:rPr>
          <w:rFonts w:ascii="Times New Roman" w:hAnsi="Times New Roman" w:cs="Times New Roman"/>
        </w:rPr>
        <w:t>ą</w:t>
      </w:r>
      <w:r w:rsidR="007655B2" w:rsidRPr="00D26CDC">
        <w:rPr>
          <w:rFonts w:ascii="Times New Roman" w:hAnsi="Times New Roman" w:cs="Times New Roman"/>
        </w:rPr>
        <w:t xml:space="preserve">. </w:t>
      </w:r>
    </w:p>
    <w:p w14:paraId="692E5061" w14:textId="77777777" w:rsidR="00FD4E0E" w:rsidRPr="00D26CDC" w:rsidRDefault="00FD4E0E" w:rsidP="00D26CDC">
      <w:pPr>
        <w:spacing w:before="240" w:after="240" w:line="320" w:lineRule="exact"/>
        <w:ind w:right="566" w:firstLine="1134"/>
        <w:jc w:val="center"/>
        <w:rPr>
          <w:rFonts w:ascii="Times New Roman" w:hAnsi="Times New Roman" w:cs="Times New Roman"/>
          <w:b/>
        </w:rPr>
      </w:pPr>
      <w:r w:rsidRPr="00D26CDC">
        <w:rPr>
          <w:rFonts w:ascii="Times New Roman" w:hAnsi="Times New Roman" w:cs="Times New Roman"/>
          <w:b/>
        </w:rPr>
        <w:t>V</w:t>
      </w:r>
      <w:r w:rsidR="005D339C">
        <w:rPr>
          <w:rFonts w:ascii="Times New Roman" w:hAnsi="Times New Roman" w:cs="Times New Roman"/>
          <w:b/>
        </w:rPr>
        <w:t>I</w:t>
      </w:r>
      <w:r w:rsidR="00A9110B" w:rsidRPr="00D26CDC">
        <w:rPr>
          <w:rFonts w:ascii="Times New Roman" w:hAnsi="Times New Roman" w:cs="Times New Roman"/>
          <w:b/>
        </w:rPr>
        <w:t xml:space="preserve">. </w:t>
      </w:r>
      <w:r w:rsidRPr="00D26CDC">
        <w:rPr>
          <w:rFonts w:ascii="Times New Roman" w:hAnsi="Times New Roman" w:cs="Times New Roman"/>
          <w:b/>
        </w:rPr>
        <w:t>BAIGIAMOSIOS NUOSTATOS</w:t>
      </w:r>
    </w:p>
    <w:p w14:paraId="30CE97DF" w14:textId="6B800F48" w:rsidR="00FD4E0E" w:rsidRPr="00D26CDC" w:rsidRDefault="00056EBF" w:rsidP="00D252DD">
      <w:pPr>
        <w:spacing w:line="360" w:lineRule="auto"/>
        <w:ind w:right="-1" w:firstLine="567"/>
        <w:jc w:val="both"/>
        <w:rPr>
          <w:rFonts w:ascii="Times New Roman" w:hAnsi="Times New Roman" w:cs="Times New Roman"/>
        </w:rPr>
      </w:pPr>
      <w:r>
        <w:rPr>
          <w:rFonts w:ascii="Times New Roman" w:hAnsi="Times New Roman" w:cs="Times New Roman"/>
        </w:rPr>
        <w:t>31</w:t>
      </w:r>
      <w:r w:rsidR="007655B2" w:rsidRPr="00D26CDC">
        <w:rPr>
          <w:rFonts w:ascii="Times New Roman" w:hAnsi="Times New Roman" w:cs="Times New Roman"/>
        </w:rPr>
        <w:t>. Komisijos n</w:t>
      </w:r>
      <w:r w:rsidR="00FD4E0E" w:rsidRPr="00D26CDC">
        <w:rPr>
          <w:rFonts w:ascii="Times New Roman" w:hAnsi="Times New Roman" w:cs="Times New Roman"/>
        </w:rPr>
        <w:t xml:space="preserve">uostatai gali būti papildomi, keičiami arba pripažįstami netekusiais galios </w:t>
      </w:r>
      <w:r w:rsidR="004531FA" w:rsidRPr="00D26CDC">
        <w:rPr>
          <w:rFonts w:ascii="Times New Roman" w:hAnsi="Times New Roman" w:cs="Times New Roman"/>
        </w:rPr>
        <w:t xml:space="preserve">LSDP tarybos </w:t>
      </w:r>
      <w:r w:rsidR="00FD4E0E" w:rsidRPr="00D26CDC">
        <w:rPr>
          <w:rFonts w:ascii="Times New Roman" w:hAnsi="Times New Roman" w:cs="Times New Roman"/>
        </w:rPr>
        <w:t xml:space="preserve"> sprendimu.</w:t>
      </w:r>
    </w:p>
    <w:p w14:paraId="00A503E8" w14:textId="77777777" w:rsidR="004D38D8" w:rsidRPr="004D38D8" w:rsidRDefault="004D38D8" w:rsidP="004D38D8">
      <w:pPr>
        <w:tabs>
          <w:tab w:val="left" w:pos="1080"/>
        </w:tabs>
        <w:spacing w:line="360" w:lineRule="auto"/>
        <w:jc w:val="center"/>
        <w:rPr>
          <w:rFonts w:ascii="Times New Roman" w:hAnsi="Times New Roman" w:cs="Times New Roman"/>
          <w:lang w:eastAsia="lt-LT"/>
        </w:rPr>
      </w:pPr>
      <w:r w:rsidRPr="004D38D8">
        <w:rPr>
          <w:rFonts w:ascii="Times New Roman" w:hAnsi="Times New Roman" w:cs="Times New Roman"/>
          <w:lang w:eastAsia="lt-LT"/>
        </w:rPr>
        <w:t>____________________________________</w:t>
      </w:r>
    </w:p>
    <w:p w14:paraId="5593901B" w14:textId="77777777" w:rsidR="004D38D8" w:rsidRPr="00650545" w:rsidRDefault="004D38D8" w:rsidP="00FD4E0E">
      <w:pPr>
        <w:spacing w:line="320" w:lineRule="exact"/>
        <w:ind w:right="566"/>
        <w:jc w:val="both"/>
        <w:rPr>
          <w:rFonts w:ascii="Times New Roman" w:hAnsi="Times New Roman" w:cs="Times New Roman"/>
        </w:rPr>
      </w:pPr>
    </w:p>
    <w:p w14:paraId="190C37D3" w14:textId="77777777" w:rsidR="00140E80" w:rsidRDefault="00140E80"/>
    <w:sectPr w:rsidR="00140E80" w:rsidSect="00D252DD">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5790" w14:textId="77777777" w:rsidR="00A91252" w:rsidRDefault="00A91252" w:rsidP="00D252DD">
      <w:r>
        <w:separator/>
      </w:r>
    </w:p>
  </w:endnote>
  <w:endnote w:type="continuationSeparator" w:id="0">
    <w:p w14:paraId="18A444D4" w14:textId="77777777" w:rsidR="00A91252" w:rsidRDefault="00A91252" w:rsidP="00D2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B684" w14:textId="77777777" w:rsidR="00A91252" w:rsidRDefault="00A91252" w:rsidP="00D252DD">
      <w:r>
        <w:separator/>
      </w:r>
    </w:p>
  </w:footnote>
  <w:footnote w:type="continuationSeparator" w:id="0">
    <w:p w14:paraId="674935CB" w14:textId="77777777" w:rsidR="00A91252" w:rsidRDefault="00A91252" w:rsidP="00D25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81837"/>
      <w:docPartObj>
        <w:docPartGallery w:val="Page Numbers (Top of Page)"/>
        <w:docPartUnique/>
      </w:docPartObj>
    </w:sdtPr>
    <w:sdtEndPr>
      <w:rPr>
        <w:rFonts w:ascii="Times New Roman" w:hAnsi="Times New Roman" w:cs="Times New Roman"/>
        <w:sz w:val="22"/>
        <w:szCs w:val="22"/>
      </w:rPr>
    </w:sdtEndPr>
    <w:sdtContent>
      <w:p w14:paraId="0DEB09B8" w14:textId="77777777" w:rsidR="00D252DD" w:rsidRPr="00D252DD" w:rsidRDefault="00D252DD">
        <w:pPr>
          <w:pStyle w:val="Antrats"/>
          <w:jc w:val="center"/>
          <w:rPr>
            <w:rFonts w:ascii="Times New Roman" w:hAnsi="Times New Roman" w:cs="Times New Roman"/>
            <w:sz w:val="22"/>
            <w:szCs w:val="22"/>
          </w:rPr>
        </w:pPr>
        <w:r w:rsidRPr="00D252DD">
          <w:rPr>
            <w:rFonts w:ascii="Times New Roman" w:hAnsi="Times New Roman" w:cs="Times New Roman"/>
            <w:sz w:val="22"/>
            <w:szCs w:val="22"/>
          </w:rPr>
          <w:fldChar w:fldCharType="begin"/>
        </w:r>
        <w:r w:rsidRPr="00D252DD">
          <w:rPr>
            <w:rFonts w:ascii="Times New Roman" w:hAnsi="Times New Roman" w:cs="Times New Roman"/>
            <w:sz w:val="22"/>
            <w:szCs w:val="22"/>
          </w:rPr>
          <w:instrText xml:space="preserve"> PAGE   \* MERGEFORMAT </w:instrText>
        </w:r>
        <w:r w:rsidRPr="00D252DD">
          <w:rPr>
            <w:rFonts w:ascii="Times New Roman" w:hAnsi="Times New Roman" w:cs="Times New Roman"/>
            <w:sz w:val="22"/>
            <w:szCs w:val="22"/>
          </w:rPr>
          <w:fldChar w:fldCharType="separate"/>
        </w:r>
        <w:r w:rsidR="006C17BE">
          <w:rPr>
            <w:rFonts w:ascii="Times New Roman" w:hAnsi="Times New Roman" w:cs="Times New Roman"/>
            <w:noProof/>
            <w:sz w:val="22"/>
            <w:szCs w:val="22"/>
          </w:rPr>
          <w:t>6</w:t>
        </w:r>
        <w:r w:rsidRPr="00D252DD">
          <w:rPr>
            <w:rFonts w:ascii="Times New Roman" w:hAnsi="Times New Roman" w:cs="Times New Roman"/>
            <w:sz w:val="22"/>
            <w:szCs w:val="22"/>
          </w:rPr>
          <w:fldChar w:fldCharType="end"/>
        </w:r>
      </w:p>
    </w:sdtContent>
  </w:sdt>
  <w:p w14:paraId="0CE07EF6" w14:textId="77777777" w:rsidR="00D252DD" w:rsidRDefault="00D252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6BB0"/>
    <w:multiLevelType w:val="multilevel"/>
    <w:tmpl w:val="20F83144"/>
    <w:lvl w:ilvl="0">
      <w:start w:val="3"/>
      <w:numFmt w:val="decimal"/>
      <w:lvlText w:val="%1."/>
      <w:lvlJc w:val="left"/>
      <w:pPr>
        <w:ind w:left="480" w:hanging="480"/>
      </w:pPr>
      <w:rPr>
        <w:rFonts w:hint="default"/>
      </w:rPr>
    </w:lvl>
    <w:lvl w:ilvl="1">
      <w:start w:val="10"/>
      <w:numFmt w:val="decimal"/>
      <w:lvlText w:val="%1.%2."/>
      <w:lvlJc w:val="left"/>
      <w:pPr>
        <w:ind w:left="0" w:firstLine="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
    <w:nsid w:val="1AA6181F"/>
    <w:multiLevelType w:val="hybridMultilevel"/>
    <w:tmpl w:val="0E6808E4"/>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09C2885"/>
    <w:multiLevelType w:val="multilevel"/>
    <w:tmpl w:val="088EA110"/>
    <w:lvl w:ilvl="0">
      <w:start w:val="5"/>
      <w:numFmt w:val="decimal"/>
      <w:lvlText w:val="%1."/>
      <w:lvlJc w:val="left"/>
      <w:pPr>
        <w:tabs>
          <w:tab w:val="num" w:pos="360"/>
        </w:tabs>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22B520C5"/>
    <w:multiLevelType w:val="multilevel"/>
    <w:tmpl w:val="9C12D826"/>
    <w:lvl w:ilvl="0">
      <w:start w:val="2"/>
      <w:numFmt w:val="decimal"/>
      <w:lvlText w:val="%1."/>
      <w:lvlJc w:val="left"/>
      <w:pPr>
        <w:tabs>
          <w:tab w:val="num" w:pos="360"/>
        </w:tabs>
        <w:ind w:left="360" w:hanging="360"/>
      </w:pPr>
      <w:rPr>
        <w:rFonts w:hint="default"/>
      </w:rPr>
    </w:lvl>
    <w:lvl w:ilvl="1">
      <w:start w:val="4"/>
      <w:numFmt w:val="decimal"/>
      <w:suff w:val="space"/>
      <w:lvlText w:val="%1.%2."/>
      <w:lvlJc w:val="left"/>
      <w:pPr>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326C0C87"/>
    <w:multiLevelType w:val="multilevel"/>
    <w:tmpl w:val="B2DE9162"/>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2705C34"/>
    <w:multiLevelType w:val="hybridMultilevel"/>
    <w:tmpl w:val="697C27B4"/>
    <w:lvl w:ilvl="0" w:tplc="7BD40230">
      <w:start w:val="2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B7C3134"/>
    <w:multiLevelType w:val="hybridMultilevel"/>
    <w:tmpl w:val="41E8CF8E"/>
    <w:lvl w:ilvl="0" w:tplc="4A9480B0">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0E"/>
    <w:rsid w:val="000075D5"/>
    <w:rsid w:val="00037C85"/>
    <w:rsid w:val="00056EBF"/>
    <w:rsid w:val="00082CC8"/>
    <w:rsid w:val="000A198B"/>
    <w:rsid w:val="000D5FE4"/>
    <w:rsid w:val="00140E80"/>
    <w:rsid w:val="001B6302"/>
    <w:rsid w:val="001D54EE"/>
    <w:rsid w:val="00201002"/>
    <w:rsid w:val="0023240D"/>
    <w:rsid w:val="00237F75"/>
    <w:rsid w:val="0029788B"/>
    <w:rsid w:val="002A2365"/>
    <w:rsid w:val="002D7F70"/>
    <w:rsid w:val="003101E1"/>
    <w:rsid w:val="00356637"/>
    <w:rsid w:val="00357856"/>
    <w:rsid w:val="00365EF8"/>
    <w:rsid w:val="0037514C"/>
    <w:rsid w:val="0038751E"/>
    <w:rsid w:val="003907B2"/>
    <w:rsid w:val="00397408"/>
    <w:rsid w:val="003D3180"/>
    <w:rsid w:val="00442243"/>
    <w:rsid w:val="004531FA"/>
    <w:rsid w:val="004735AA"/>
    <w:rsid w:val="00482EFC"/>
    <w:rsid w:val="004A7FB4"/>
    <w:rsid w:val="004D38D8"/>
    <w:rsid w:val="004E6AFE"/>
    <w:rsid w:val="005B2E86"/>
    <w:rsid w:val="005D339C"/>
    <w:rsid w:val="005E35F0"/>
    <w:rsid w:val="00623F44"/>
    <w:rsid w:val="00625E05"/>
    <w:rsid w:val="00636751"/>
    <w:rsid w:val="006451F4"/>
    <w:rsid w:val="00662CB0"/>
    <w:rsid w:val="0068381B"/>
    <w:rsid w:val="006C17BE"/>
    <w:rsid w:val="006E7E79"/>
    <w:rsid w:val="00717AD4"/>
    <w:rsid w:val="007304C8"/>
    <w:rsid w:val="00762520"/>
    <w:rsid w:val="007655B2"/>
    <w:rsid w:val="0081296B"/>
    <w:rsid w:val="00841DE8"/>
    <w:rsid w:val="008B76FC"/>
    <w:rsid w:val="0092310D"/>
    <w:rsid w:val="00937181"/>
    <w:rsid w:val="009657EB"/>
    <w:rsid w:val="00975721"/>
    <w:rsid w:val="009B7129"/>
    <w:rsid w:val="009C62DC"/>
    <w:rsid w:val="009D64E7"/>
    <w:rsid w:val="00A00F37"/>
    <w:rsid w:val="00A21570"/>
    <w:rsid w:val="00A75CC8"/>
    <w:rsid w:val="00A9110B"/>
    <w:rsid w:val="00A91252"/>
    <w:rsid w:val="00AA1BDC"/>
    <w:rsid w:val="00AB38FF"/>
    <w:rsid w:val="00AE5A4F"/>
    <w:rsid w:val="00B40D0A"/>
    <w:rsid w:val="00B43D74"/>
    <w:rsid w:val="00B567D5"/>
    <w:rsid w:val="00B8338A"/>
    <w:rsid w:val="00BD6A8A"/>
    <w:rsid w:val="00BE0AFD"/>
    <w:rsid w:val="00C651A8"/>
    <w:rsid w:val="00D04223"/>
    <w:rsid w:val="00D04BD3"/>
    <w:rsid w:val="00D252DD"/>
    <w:rsid w:val="00D26CDC"/>
    <w:rsid w:val="00D50E59"/>
    <w:rsid w:val="00D53E83"/>
    <w:rsid w:val="00D739D7"/>
    <w:rsid w:val="00DA380C"/>
    <w:rsid w:val="00DE38A7"/>
    <w:rsid w:val="00E32D67"/>
    <w:rsid w:val="00EA7B47"/>
    <w:rsid w:val="00EE2816"/>
    <w:rsid w:val="00EF6CAB"/>
    <w:rsid w:val="00F578F6"/>
    <w:rsid w:val="00F73600"/>
    <w:rsid w:val="00F96466"/>
    <w:rsid w:val="00F96B12"/>
    <w:rsid w:val="00FA091E"/>
    <w:rsid w:val="00FA4B9F"/>
    <w:rsid w:val="00FD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254B2"/>
  <w15:docId w15:val="{21A1A300-AA6E-4A2D-9551-C7998944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4E0E"/>
    <w:pPr>
      <w:spacing w:after="0" w:line="240" w:lineRule="auto"/>
    </w:pPr>
    <w:rPr>
      <w:rFonts w:ascii="Tahoma" w:eastAsia="Times New Roman" w:hAnsi="Tahoma" w:cs="Tahom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9788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788B"/>
    <w:rPr>
      <w:rFonts w:ascii="Segoe UI" w:eastAsia="Times New Roman" w:hAnsi="Segoe UI" w:cs="Segoe UI"/>
      <w:sz w:val="18"/>
      <w:szCs w:val="18"/>
    </w:rPr>
  </w:style>
  <w:style w:type="paragraph" w:styleId="Sraopastraipa">
    <w:name w:val="List Paragraph"/>
    <w:basedOn w:val="prastasis"/>
    <w:uiPriority w:val="34"/>
    <w:qFormat/>
    <w:rsid w:val="00B40D0A"/>
    <w:pPr>
      <w:ind w:left="720"/>
      <w:contextualSpacing/>
    </w:pPr>
  </w:style>
  <w:style w:type="paragraph" w:styleId="Antrats">
    <w:name w:val="header"/>
    <w:basedOn w:val="prastasis"/>
    <w:link w:val="AntratsDiagrama"/>
    <w:uiPriority w:val="99"/>
    <w:unhideWhenUsed/>
    <w:rsid w:val="00D252DD"/>
    <w:pPr>
      <w:tabs>
        <w:tab w:val="center" w:pos="4986"/>
        <w:tab w:val="right" w:pos="9972"/>
      </w:tabs>
    </w:pPr>
  </w:style>
  <w:style w:type="character" w:customStyle="1" w:styleId="AntratsDiagrama">
    <w:name w:val="Antraštės Diagrama"/>
    <w:basedOn w:val="Numatytasispastraiposriftas"/>
    <w:link w:val="Antrats"/>
    <w:uiPriority w:val="99"/>
    <w:rsid w:val="00D252DD"/>
    <w:rPr>
      <w:rFonts w:ascii="Tahoma" w:eastAsia="Times New Roman" w:hAnsi="Tahoma" w:cs="Tahoma"/>
      <w:sz w:val="24"/>
      <w:szCs w:val="24"/>
    </w:rPr>
  </w:style>
  <w:style w:type="paragraph" w:styleId="Porat">
    <w:name w:val="footer"/>
    <w:basedOn w:val="prastasis"/>
    <w:link w:val="PoratDiagrama"/>
    <w:uiPriority w:val="99"/>
    <w:semiHidden/>
    <w:unhideWhenUsed/>
    <w:rsid w:val="00D252DD"/>
    <w:pPr>
      <w:tabs>
        <w:tab w:val="center" w:pos="4986"/>
        <w:tab w:val="right" w:pos="9972"/>
      </w:tabs>
    </w:pPr>
  </w:style>
  <w:style w:type="character" w:customStyle="1" w:styleId="PoratDiagrama">
    <w:name w:val="Poraštė Diagrama"/>
    <w:basedOn w:val="Numatytasispastraiposriftas"/>
    <w:link w:val="Porat"/>
    <w:uiPriority w:val="99"/>
    <w:semiHidden/>
    <w:rsid w:val="00D252DD"/>
    <w:rPr>
      <w:rFonts w:ascii="Tahoma" w:eastAsia="Times New Roman" w:hAnsi="Tahoma" w:cs="Tahoma"/>
      <w:sz w:val="24"/>
      <w:szCs w:val="24"/>
    </w:rPr>
  </w:style>
  <w:style w:type="character" w:styleId="Komentaronuoroda">
    <w:name w:val="annotation reference"/>
    <w:basedOn w:val="Numatytasispastraiposriftas"/>
    <w:uiPriority w:val="99"/>
    <w:semiHidden/>
    <w:unhideWhenUsed/>
    <w:rsid w:val="000075D5"/>
    <w:rPr>
      <w:sz w:val="16"/>
      <w:szCs w:val="16"/>
    </w:rPr>
  </w:style>
  <w:style w:type="paragraph" w:styleId="Komentarotekstas">
    <w:name w:val="annotation text"/>
    <w:basedOn w:val="prastasis"/>
    <w:link w:val="KomentarotekstasDiagrama"/>
    <w:uiPriority w:val="99"/>
    <w:semiHidden/>
    <w:unhideWhenUsed/>
    <w:rsid w:val="000075D5"/>
    <w:rPr>
      <w:sz w:val="20"/>
      <w:szCs w:val="20"/>
    </w:rPr>
  </w:style>
  <w:style w:type="character" w:customStyle="1" w:styleId="KomentarotekstasDiagrama">
    <w:name w:val="Komentaro tekstas Diagrama"/>
    <w:basedOn w:val="Numatytasispastraiposriftas"/>
    <w:link w:val="Komentarotekstas"/>
    <w:uiPriority w:val="99"/>
    <w:semiHidden/>
    <w:rsid w:val="000075D5"/>
    <w:rPr>
      <w:rFonts w:ascii="Tahoma" w:eastAsia="Times New Roman" w:hAnsi="Tahoma" w:cs="Tahoma"/>
      <w:sz w:val="20"/>
      <w:szCs w:val="20"/>
    </w:rPr>
  </w:style>
  <w:style w:type="paragraph" w:styleId="Komentarotema">
    <w:name w:val="annotation subject"/>
    <w:basedOn w:val="Komentarotekstas"/>
    <w:next w:val="Komentarotekstas"/>
    <w:link w:val="KomentarotemaDiagrama"/>
    <w:uiPriority w:val="99"/>
    <w:semiHidden/>
    <w:unhideWhenUsed/>
    <w:rsid w:val="000075D5"/>
    <w:rPr>
      <w:b/>
      <w:bCs/>
    </w:rPr>
  </w:style>
  <w:style w:type="character" w:customStyle="1" w:styleId="KomentarotemaDiagrama">
    <w:name w:val="Komentaro tema Diagrama"/>
    <w:basedOn w:val="KomentarotekstasDiagrama"/>
    <w:link w:val="Komentarotema"/>
    <w:uiPriority w:val="99"/>
    <w:semiHidden/>
    <w:rsid w:val="000075D5"/>
    <w:rPr>
      <w:rFonts w:ascii="Tahoma" w:eastAsia="Times New Roman"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8137</Words>
  <Characters>4639</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Nijolė Linkuvienė</dc:creator>
  <cp:lastModifiedBy>208</cp:lastModifiedBy>
  <cp:revision>6</cp:revision>
  <cp:lastPrinted>2017-06-20T05:13:00Z</cp:lastPrinted>
  <dcterms:created xsi:type="dcterms:W3CDTF">2017-06-08T06:22:00Z</dcterms:created>
  <dcterms:modified xsi:type="dcterms:W3CDTF">2017-06-21T04:53:00Z</dcterms:modified>
</cp:coreProperties>
</file>